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3DD" w:rsidRPr="00AD34AC" w:rsidRDefault="003473DD" w:rsidP="00B61C7A">
      <w:pPr>
        <w:ind w:left="5940"/>
        <w:jc w:val="left"/>
        <w:rPr>
          <w:color w:val="000000" w:themeColor="text1"/>
          <w:lang w:val="ro-RO"/>
        </w:rPr>
      </w:pPr>
    </w:p>
    <w:p w:rsidR="003B70B1" w:rsidRPr="00535872" w:rsidRDefault="00573E46" w:rsidP="00B61C7A">
      <w:pPr>
        <w:ind w:left="5940"/>
        <w:jc w:val="left"/>
        <w:rPr>
          <w:color w:val="000000" w:themeColor="text1"/>
          <w:lang w:val="ro-RO"/>
        </w:rPr>
      </w:pPr>
      <w:r w:rsidRPr="00573E46">
        <w:rPr>
          <w:color w:val="000000" w:themeColor="text1"/>
          <w:lang w:val="ro-RO"/>
        </w:rPr>
        <w:t xml:space="preserve">APROBAT </w:t>
      </w:r>
    </w:p>
    <w:p w:rsidR="003B70B1" w:rsidRPr="00535872" w:rsidRDefault="003B70B1" w:rsidP="00B61C7A">
      <w:pPr>
        <w:ind w:left="5940"/>
        <w:jc w:val="left"/>
        <w:rPr>
          <w:color w:val="000000" w:themeColor="text1"/>
          <w:lang w:val="ro-RO"/>
        </w:rPr>
      </w:pPr>
    </w:p>
    <w:p w:rsidR="003B70B1" w:rsidRPr="00535872" w:rsidRDefault="00573E46" w:rsidP="00B61C7A">
      <w:pPr>
        <w:ind w:left="5940"/>
        <w:jc w:val="left"/>
        <w:rPr>
          <w:color w:val="000000" w:themeColor="text1"/>
          <w:lang w:val="ro-RO"/>
        </w:rPr>
      </w:pPr>
      <w:r w:rsidRPr="00573E46">
        <w:rPr>
          <w:color w:val="000000" w:themeColor="text1"/>
          <w:lang w:val="ro-RO"/>
        </w:rPr>
        <w:t>Ordinul Lichidatorului</w:t>
      </w:r>
    </w:p>
    <w:p w:rsidR="003B70B1" w:rsidRPr="00535872" w:rsidRDefault="00573E46" w:rsidP="00B61C7A">
      <w:pPr>
        <w:ind w:left="5940"/>
        <w:jc w:val="left"/>
        <w:rPr>
          <w:color w:val="000000" w:themeColor="text1"/>
          <w:lang w:val="ro-RO"/>
        </w:rPr>
      </w:pPr>
      <w:r w:rsidRPr="00573E46">
        <w:rPr>
          <w:color w:val="000000" w:themeColor="text1"/>
          <w:lang w:val="ro-RO"/>
        </w:rPr>
        <w:t xml:space="preserve">Băncii Comerciale „UNIBANK” S.A </w:t>
      </w:r>
    </w:p>
    <w:p w:rsidR="003B50BB" w:rsidRPr="00535872" w:rsidRDefault="00573E46" w:rsidP="00B61C7A">
      <w:pPr>
        <w:ind w:left="5940"/>
        <w:jc w:val="left"/>
        <w:rPr>
          <w:color w:val="000000" w:themeColor="text1"/>
          <w:lang w:val="ro-RO"/>
        </w:rPr>
      </w:pPr>
      <w:r w:rsidRPr="00573E46">
        <w:rPr>
          <w:color w:val="000000" w:themeColor="text1"/>
          <w:lang w:val="ro-RO"/>
        </w:rPr>
        <w:t xml:space="preserve">în proces de lichidare </w:t>
      </w:r>
    </w:p>
    <w:p w:rsidR="003B70B1" w:rsidRPr="00535872" w:rsidRDefault="00573E46" w:rsidP="00B61C7A">
      <w:pPr>
        <w:ind w:left="5940"/>
        <w:jc w:val="left"/>
        <w:rPr>
          <w:b/>
          <w:color w:val="000000" w:themeColor="text1"/>
          <w:lang w:val="ro-RO"/>
        </w:rPr>
      </w:pPr>
      <w:r w:rsidRPr="00573E46">
        <w:rPr>
          <w:b/>
          <w:color w:val="000000" w:themeColor="text1"/>
          <w:lang w:val="ro-RO"/>
        </w:rPr>
        <w:t>din _04 octombrie_2018_ nr. _</w:t>
      </w:r>
      <w:r w:rsidR="002B3A96">
        <w:rPr>
          <w:b/>
          <w:color w:val="000000" w:themeColor="text1"/>
          <w:lang w:val="ro-RO"/>
        </w:rPr>
        <w:t>103</w:t>
      </w:r>
      <w:r w:rsidRPr="00573E46">
        <w:rPr>
          <w:b/>
          <w:color w:val="000000" w:themeColor="text1"/>
          <w:lang w:val="ro-RO"/>
        </w:rPr>
        <w:t>_</w:t>
      </w:r>
    </w:p>
    <w:p w:rsidR="003B50BB" w:rsidRPr="00535872" w:rsidRDefault="003B50BB" w:rsidP="00B61C7A">
      <w:pPr>
        <w:ind w:left="5940"/>
        <w:jc w:val="left"/>
        <w:rPr>
          <w:color w:val="000000" w:themeColor="text1"/>
          <w:lang w:val="ro-RO"/>
        </w:rPr>
      </w:pPr>
    </w:p>
    <w:p w:rsidR="003B50BB" w:rsidRPr="00535872" w:rsidRDefault="00573E46" w:rsidP="00B61C7A">
      <w:pPr>
        <w:ind w:left="5940"/>
        <w:jc w:val="left"/>
        <w:rPr>
          <w:color w:val="000000" w:themeColor="text1"/>
          <w:lang w:val="ro-RO"/>
        </w:rPr>
      </w:pPr>
      <w:r w:rsidRPr="00573E46">
        <w:rPr>
          <w:color w:val="000000" w:themeColor="text1"/>
          <w:lang w:val="ro-RO"/>
        </w:rPr>
        <w:t>_____________ Iulian Ţurcan</w:t>
      </w:r>
    </w:p>
    <w:p w:rsidR="003B70B1" w:rsidRPr="00535872" w:rsidRDefault="003B70B1" w:rsidP="00B61C7A">
      <w:pPr>
        <w:spacing w:line="360" w:lineRule="auto"/>
        <w:jc w:val="center"/>
        <w:rPr>
          <w:b/>
          <w:shadow/>
          <w:color w:val="000000" w:themeColor="text1"/>
          <w:lang w:val="ro-RO"/>
        </w:rPr>
      </w:pPr>
    </w:p>
    <w:p w:rsidR="003B70B1" w:rsidRPr="00535872" w:rsidRDefault="003B70B1" w:rsidP="00B61C7A">
      <w:pPr>
        <w:spacing w:line="360" w:lineRule="auto"/>
        <w:jc w:val="center"/>
        <w:rPr>
          <w:b/>
          <w:shadow/>
          <w:color w:val="000000" w:themeColor="text1"/>
          <w:lang w:val="ro-RO"/>
        </w:rPr>
      </w:pPr>
    </w:p>
    <w:p w:rsidR="003B70B1" w:rsidRPr="00535872" w:rsidRDefault="003B70B1" w:rsidP="00B61C7A">
      <w:pPr>
        <w:spacing w:line="360" w:lineRule="auto"/>
        <w:jc w:val="center"/>
        <w:rPr>
          <w:b/>
          <w:shadow/>
          <w:color w:val="000000" w:themeColor="text1"/>
          <w:lang w:val="ro-RO"/>
        </w:rPr>
      </w:pPr>
    </w:p>
    <w:p w:rsidR="003B70B1" w:rsidRPr="00535872" w:rsidRDefault="003B70B1" w:rsidP="00B61C7A">
      <w:pPr>
        <w:spacing w:line="360" w:lineRule="auto"/>
        <w:jc w:val="center"/>
        <w:rPr>
          <w:b/>
          <w:shadow/>
          <w:color w:val="000000" w:themeColor="text1"/>
          <w:lang w:val="ro-RO"/>
        </w:rPr>
      </w:pPr>
    </w:p>
    <w:p w:rsidR="003B70B1" w:rsidRPr="00535872" w:rsidRDefault="003B70B1" w:rsidP="00B61C7A">
      <w:pPr>
        <w:spacing w:line="360" w:lineRule="auto"/>
        <w:jc w:val="center"/>
        <w:rPr>
          <w:b/>
          <w:shadow/>
          <w:color w:val="000000" w:themeColor="text1"/>
          <w:lang w:val="ro-RO"/>
        </w:rPr>
      </w:pPr>
    </w:p>
    <w:p w:rsidR="003B70B1" w:rsidRPr="00535872" w:rsidRDefault="003B70B1" w:rsidP="00B61C7A">
      <w:pPr>
        <w:spacing w:line="360" w:lineRule="auto"/>
        <w:jc w:val="center"/>
        <w:rPr>
          <w:b/>
          <w:shadow/>
          <w:color w:val="000000" w:themeColor="text1"/>
          <w:lang w:val="ro-RO"/>
        </w:rPr>
      </w:pPr>
    </w:p>
    <w:p w:rsidR="003B70B1" w:rsidRPr="00535872" w:rsidRDefault="003B70B1" w:rsidP="00B61C7A">
      <w:pPr>
        <w:spacing w:line="360" w:lineRule="auto"/>
        <w:jc w:val="center"/>
        <w:rPr>
          <w:b/>
          <w:shadow/>
          <w:color w:val="000000" w:themeColor="text1"/>
          <w:lang w:val="ro-RO"/>
        </w:rPr>
      </w:pPr>
    </w:p>
    <w:p w:rsidR="003B70B1" w:rsidRPr="00535872" w:rsidRDefault="003B70B1" w:rsidP="00B61C7A">
      <w:pPr>
        <w:spacing w:line="360" w:lineRule="auto"/>
        <w:jc w:val="center"/>
        <w:rPr>
          <w:b/>
          <w:shadow/>
          <w:color w:val="000000" w:themeColor="text1"/>
          <w:lang w:val="ro-RO"/>
        </w:rPr>
      </w:pPr>
    </w:p>
    <w:p w:rsidR="003B70B1" w:rsidRPr="00535872" w:rsidRDefault="00573E46" w:rsidP="00B61C7A">
      <w:pPr>
        <w:spacing w:line="360" w:lineRule="auto"/>
        <w:jc w:val="center"/>
        <w:rPr>
          <w:b/>
          <w:shadow/>
          <w:color w:val="000000" w:themeColor="text1"/>
          <w:lang w:val="ro-RO"/>
        </w:rPr>
      </w:pPr>
      <w:r w:rsidRPr="00573E46">
        <w:rPr>
          <w:b/>
          <w:shadow/>
          <w:color w:val="000000" w:themeColor="text1"/>
          <w:lang w:val="ro-RO"/>
        </w:rPr>
        <w:t>PROCEDURILE</w:t>
      </w:r>
    </w:p>
    <w:p w:rsidR="009C03B1" w:rsidRDefault="00573E46" w:rsidP="00B61C7A">
      <w:pPr>
        <w:spacing w:line="360" w:lineRule="auto"/>
        <w:jc w:val="center"/>
        <w:rPr>
          <w:b/>
          <w:shadow/>
          <w:color w:val="000000" w:themeColor="text1"/>
          <w:lang w:val="ro-RO"/>
        </w:rPr>
      </w:pPr>
      <w:r w:rsidRPr="00573E46">
        <w:rPr>
          <w:b/>
          <w:shadow/>
          <w:color w:val="000000" w:themeColor="text1"/>
          <w:lang w:val="ro-RO"/>
        </w:rPr>
        <w:t xml:space="preserve">de comercializare a activelor </w:t>
      </w:r>
    </w:p>
    <w:p w:rsidR="003B70B1" w:rsidRPr="00535872" w:rsidRDefault="00573E46" w:rsidP="00B61C7A">
      <w:pPr>
        <w:spacing w:line="360" w:lineRule="auto"/>
        <w:jc w:val="center"/>
        <w:rPr>
          <w:b/>
          <w:shadow/>
          <w:color w:val="000000" w:themeColor="text1"/>
          <w:lang w:val="ro-RO"/>
        </w:rPr>
      </w:pPr>
      <w:r w:rsidRPr="00573E46">
        <w:rPr>
          <w:b/>
          <w:shadow/>
          <w:color w:val="000000" w:themeColor="text1"/>
          <w:lang w:val="ro-RO"/>
        </w:rPr>
        <w:t>Băncii Comerciale „UNIBANK” S.A.</w:t>
      </w:r>
      <w:r w:rsidR="009C03B1">
        <w:rPr>
          <w:b/>
          <w:shadow/>
          <w:color w:val="000000" w:themeColor="text1"/>
          <w:lang w:val="ro-RO"/>
        </w:rPr>
        <w:t xml:space="preserve"> </w:t>
      </w:r>
      <w:r w:rsidRPr="00573E46">
        <w:rPr>
          <w:b/>
          <w:shadow/>
          <w:color w:val="000000" w:themeColor="text1"/>
          <w:lang w:val="ro-RO"/>
        </w:rPr>
        <w:t>în proces de lichidare</w:t>
      </w:r>
    </w:p>
    <w:p w:rsidR="00B42797" w:rsidRPr="00535872" w:rsidRDefault="00573E46" w:rsidP="00B61C7A">
      <w:pPr>
        <w:spacing w:line="360" w:lineRule="auto"/>
        <w:jc w:val="center"/>
        <w:rPr>
          <w:b/>
          <w:shadow/>
          <w:color w:val="000000" w:themeColor="text1"/>
          <w:lang w:val="ro-RO"/>
        </w:rPr>
      </w:pPr>
      <w:r w:rsidRPr="00573E46">
        <w:rPr>
          <w:b/>
          <w:shadow/>
          <w:color w:val="000000" w:themeColor="text1"/>
          <w:lang w:val="ro-RO"/>
        </w:rPr>
        <w:t>(redacţie nouă)</w:t>
      </w:r>
    </w:p>
    <w:p w:rsidR="003B70B1" w:rsidRPr="00535872" w:rsidRDefault="003B70B1" w:rsidP="00B61C7A">
      <w:pPr>
        <w:ind w:firstLine="720"/>
        <w:jc w:val="center"/>
        <w:rPr>
          <w:b/>
          <w:color w:val="000000" w:themeColor="text1"/>
          <w:lang w:val="ro-RO"/>
        </w:rPr>
      </w:pPr>
    </w:p>
    <w:p w:rsidR="003B70B1" w:rsidRPr="00535872" w:rsidRDefault="003B70B1" w:rsidP="00B61C7A">
      <w:pPr>
        <w:ind w:firstLine="720"/>
        <w:jc w:val="center"/>
        <w:rPr>
          <w:b/>
          <w:color w:val="000000" w:themeColor="text1"/>
          <w:lang w:val="ro-RO"/>
        </w:rPr>
      </w:pPr>
    </w:p>
    <w:p w:rsidR="003B70B1" w:rsidRPr="00535872" w:rsidRDefault="003B70B1" w:rsidP="00B61C7A">
      <w:pPr>
        <w:ind w:firstLine="720"/>
        <w:jc w:val="center"/>
        <w:rPr>
          <w:b/>
          <w:color w:val="000000" w:themeColor="text1"/>
          <w:lang w:val="ro-RO"/>
        </w:rPr>
      </w:pPr>
    </w:p>
    <w:p w:rsidR="003B70B1" w:rsidRPr="00535872" w:rsidRDefault="003B70B1" w:rsidP="00B61C7A">
      <w:pPr>
        <w:ind w:firstLine="720"/>
        <w:jc w:val="center"/>
        <w:rPr>
          <w:b/>
          <w:color w:val="000000" w:themeColor="text1"/>
          <w:lang w:val="ro-RO"/>
        </w:rPr>
      </w:pPr>
    </w:p>
    <w:p w:rsidR="003B70B1" w:rsidRPr="00535872" w:rsidRDefault="003B70B1" w:rsidP="00B61C7A">
      <w:pPr>
        <w:ind w:firstLine="720"/>
        <w:jc w:val="center"/>
        <w:rPr>
          <w:b/>
          <w:color w:val="000000" w:themeColor="text1"/>
          <w:lang w:val="ro-RO"/>
        </w:rPr>
      </w:pPr>
    </w:p>
    <w:p w:rsidR="003B70B1" w:rsidRPr="00535872" w:rsidRDefault="003B70B1" w:rsidP="00B61C7A">
      <w:pPr>
        <w:ind w:firstLine="720"/>
        <w:jc w:val="center"/>
        <w:rPr>
          <w:b/>
          <w:color w:val="000000" w:themeColor="text1"/>
          <w:lang w:val="ro-RO"/>
        </w:rPr>
      </w:pPr>
    </w:p>
    <w:p w:rsidR="003B70B1" w:rsidRPr="00535872" w:rsidRDefault="003B70B1" w:rsidP="00B61C7A">
      <w:pPr>
        <w:ind w:firstLine="720"/>
        <w:jc w:val="center"/>
        <w:rPr>
          <w:b/>
          <w:color w:val="000000" w:themeColor="text1"/>
          <w:lang w:val="ro-RO"/>
        </w:rPr>
      </w:pPr>
    </w:p>
    <w:p w:rsidR="003B70B1" w:rsidRPr="00535872" w:rsidRDefault="003B70B1" w:rsidP="00B61C7A">
      <w:pPr>
        <w:ind w:firstLine="720"/>
        <w:jc w:val="center"/>
        <w:rPr>
          <w:b/>
          <w:color w:val="000000" w:themeColor="text1"/>
          <w:lang w:val="ro-RO"/>
        </w:rPr>
      </w:pPr>
    </w:p>
    <w:p w:rsidR="003B70B1" w:rsidRPr="00535872" w:rsidRDefault="003B70B1" w:rsidP="00B61C7A">
      <w:pPr>
        <w:ind w:firstLine="720"/>
        <w:jc w:val="center"/>
        <w:rPr>
          <w:b/>
          <w:color w:val="000000" w:themeColor="text1"/>
          <w:lang w:val="ro-RO"/>
        </w:rPr>
      </w:pPr>
    </w:p>
    <w:p w:rsidR="003B70B1" w:rsidRPr="00535872" w:rsidRDefault="003B70B1" w:rsidP="00B61C7A">
      <w:pPr>
        <w:ind w:firstLine="720"/>
        <w:jc w:val="center"/>
        <w:rPr>
          <w:b/>
          <w:color w:val="000000" w:themeColor="text1"/>
          <w:lang w:val="ro-RO"/>
        </w:rPr>
      </w:pPr>
    </w:p>
    <w:p w:rsidR="003B70B1" w:rsidRPr="00535872" w:rsidRDefault="003B70B1" w:rsidP="00B61C7A">
      <w:pPr>
        <w:ind w:firstLine="720"/>
        <w:jc w:val="center"/>
        <w:rPr>
          <w:b/>
          <w:color w:val="000000" w:themeColor="text1"/>
          <w:lang w:val="ro-RO"/>
        </w:rPr>
      </w:pPr>
    </w:p>
    <w:p w:rsidR="003B70B1" w:rsidRPr="00535872" w:rsidRDefault="003B70B1" w:rsidP="00B61C7A">
      <w:pPr>
        <w:ind w:firstLine="720"/>
        <w:jc w:val="center"/>
        <w:rPr>
          <w:b/>
          <w:color w:val="000000" w:themeColor="text1"/>
          <w:lang w:val="ro-RO"/>
        </w:rPr>
      </w:pPr>
    </w:p>
    <w:p w:rsidR="003B70B1" w:rsidRPr="00535872" w:rsidRDefault="003B70B1" w:rsidP="00B61C7A">
      <w:pPr>
        <w:ind w:firstLine="720"/>
        <w:jc w:val="center"/>
        <w:rPr>
          <w:b/>
          <w:color w:val="000000" w:themeColor="text1"/>
          <w:lang w:val="ro-RO"/>
        </w:rPr>
      </w:pPr>
    </w:p>
    <w:p w:rsidR="003B70B1" w:rsidRPr="00535872" w:rsidRDefault="003B70B1" w:rsidP="00B61C7A">
      <w:pPr>
        <w:ind w:firstLine="720"/>
        <w:jc w:val="center"/>
        <w:rPr>
          <w:b/>
          <w:color w:val="000000" w:themeColor="text1"/>
          <w:lang w:val="ro-RO"/>
        </w:rPr>
      </w:pPr>
    </w:p>
    <w:p w:rsidR="003B70B1" w:rsidRPr="00535872" w:rsidRDefault="00573E46" w:rsidP="003105AD">
      <w:pPr>
        <w:ind w:firstLine="720"/>
        <w:jc w:val="center"/>
        <w:rPr>
          <w:b/>
          <w:color w:val="000000" w:themeColor="text1"/>
          <w:lang w:val="ro-RO"/>
        </w:rPr>
      </w:pPr>
      <w:r w:rsidRPr="00573E46">
        <w:rPr>
          <w:b/>
          <w:color w:val="000000" w:themeColor="text1"/>
          <w:lang w:val="ro-RO"/>
        </w:rPr>
        <w:t>mun. Chişinău, 2018</w:t>
      </w:r>
    </w:p>
    <w:p w:rsidR="00263695" w:rsidRPr="00535872" w:rsidRDefault="002B3A96" w:rsidP="002B3A96">
      <w:pPr>
        <w:pStyle w:val="1"/>
        <w:numPr>
          <w:ilvl w:val="0"/>
          <w:numId w:val="0"/>
        </w:numPr>
        <w:spacing w:after="240"/>
        <w:jc w:val="center"/>
        <w:rPr>
          <w:rFonts w:ascii="Times New Roman" w:hAnsi="Times New Roman" w:cs="Times New Roman"/>
          <w:color w:val="000000" w:themeColor="text1"/>
          <w:spacing w:val="-3"/>
          <w:sz w:val="24"/>
          <w:szCs w:val="24"/>
          <w:lang w:val="ro-RO"/>
        </w:rPr>
      </w:pPr>
      <w:bookmarkStart w:id="0" w:name="_Toc311622180"/>
      <w:r>
        <w:rPr>
          <w:rFonts w:ascii="Times New Roman" w:hAnsi="Times New Roman" w:cs="Times New Roman"/>
          <w:color w:val="000000" w:themeColor="text1"/>
          <w:sz w:val="24"/>
          <w:szCs w:val="24"/>
          <w:lang w:val="ro-RO"/>
        </w:rPr>
        <w:lastRenderedPageBreak/>
        <w:t xml:space="preserve">VII </w:t>
      </w:r>
      <w:r w:rsidR="00573E46" w:rsidRPr="00573E46">
        <w:rPr>
          <w:rFonts w:ascii="Times New Roman" w:hAnsi="Times New Roman" w:cs="Times New Roman"/>
          <w:color w:val="000000" w:themeColor="text1"/>
          <w:sz w:val="24"/>
          <w:szCs w:val="24"/>
          <w:lang w:val="ro-RO"/>
        </w:rPr>
        <w:t>Modul de desfăşurare a licitaţiilor cu strigare</w:t>
      </w:r>
      <w:bookmarkEnd w:id="0"/>
    </w:p>
    <w:p w:rsidR="00263695" w:rsidRPr="00535872" w:rsidRDefault="00573E46" w:rsidP="00402F77">
      <w:pPr>
        <w:numPr>
          <w:ilvl w:val="0"/>
          <w:numId w:val="5"/>
        </w:numPr>
        <w:tabs>
          <w:tab w:val="clear" w:pos="1800"/>
          <w:tab w:val="num" w:pos="720"/>
        </w:tabs>
        <w:ind w:left="0" w:firstLine="360"/>
        <w:rPr>
          <w:b/>
          <w:color w:val="000000" w:themeColor="text1"/>
          <w:lang w:val="ro-RO"/>
        </w:rPr>
      </w:pPr>
      <w:r w:rsidRPr="00573E46">
        <w:rPr>
          <w:b/>
          <w:color w:val="000000" w:themeColor="text1"/>
          <w:lang w:val="ro-RO"/>
        </w:rPr>
        <w:t>Principii generale</w:t>
      </w:r>
    </w:p>
    <w:p w:rsidR="00263695" w:rsidRPr="00535872" w:rsidRDefault="00573E46" w:rsidP="00DC5244">
      <w:pPr>
        <w:numPr>
          <w:ilvl w:val="1"/>
          <w:numId w:val="107"/>
        </w:numPr>
        <w:tabs>
          <w:tab w:val="left" w:pos="851"/>
        </w:tabs>
        <w:ind w:left="0" w:firstLine="360"/>
        <w:rPr>
          <w:color w:val="000000" w:themeColor="text1"/>
          <w:lang w:val="ro-RO"/>
        </w:rPr>
      </w:pPr>
      <w:r w:rsidRPr="00573E46">
        <w:rPr>
          <w:color w:val="000000" w:themeColor="text1"/>
          <w:lang w:val="ro-RO"/>
        </w:rPr>
        <w:t>Licitaţiile cu strigare destinate comercializării bunurilor Băncii sunt organizate şi desfăşurate de către Comisia de comercializare instituită prin ordinul lichidatorului.</w:t>
      </w:r>
    </w:p>
    <w:p w:rsidR="00174B75" w:rsidRPr="00535872" w:rsidRDefault="00573E46" w:rsidP="00DC5244">
      <w:pPr>
        <w:numPr>
          <w:ilvl w:val="1"/>
          <w:numId w:val="107"/>
        </w:numPr>
        <w:tabs>
          <w:tab w:val="left" w:pos="851"/>
        </w:tabs>
        <w:ind w:left="0" w:firstLine="360"/>
        <w:rPr>
          <w:color w:val="000000" w:themeColor="text1"/>
          <w:lang w:val="ro-RO"/>
        </w:rPr>
      </w:pPr>
      <w:r w:rsidRPr="00573E46">
        <w:rPr>
          <w:color w:val="000000" w:themeColor="text1"/>
          <w:lang w:val="ro-RO"/>
        </w:rPr>
        <w:t>Comisia de comercializare este alcătuită din minim 3 (trei) persoane, inclusiv preşedintele Comisiei. În cazul în care din Comisia de comercializare lipseşte una sau câteva persoane, lichidatorul numeşte prin ordinul său alte persoane în locul celor absente.</w:t>
      </w:r>
    </w:p>
    <w:p w:rsidR="00174B75" w:rsidRPr="00535872" w:rsidRDefault="00573E46" w:rsidP="00DC5244">
      <w:pPr>
        <w:numPr>
          <w:ilvl w:val="1"/>
          <w:numId w:val="107"/>
        </w:numPr>
        <w:tabs>
          <w:tab w:val="left" w:pos="851"/>
        </w:tabs>
        <w:ind w:left="0" w:firstLine="360"/>
        <w:rPr>
          <w:color w:val="000000" w:themeColor="text1"/>
          <w:lang w:val="ro-RO"/>
        </w:rPr>
      </w:pPr>
      <w:r w:rsidRPr="00573E46">
        <w:rPr>
          <w:color w:val="000000" w:themeColor="text1"/>
          <w:lang w:val="ro-RO"/>
        </w:rPr>
        <w:t>Deciziile şi propunerile Comisiei de comercializare se consemnează în procese-verbale (anexa nr.</w:t>
      </w:r>
      <w:r w:rsidR="00E73CBB">
        <w:rPr>
          <w:color w:val="000000" w:themeColor="text1"/>
          <w:lang w:val="ro-RO"/>
        </w:rPr>
        <w:t>5</w:t>
      </w:r>
      <w:r w:rsidRPr="00573E46">
        <w:rPr>
          <w:color w:val="000000" w:themeColor="text1"/>
          <w:lang w:val="ro-RO"/>
        </w:rPr>
        <w:t>) ale şedinţelor Comisiei. În cazul în care membrii Comisiei vor avea opinii diferite, în procesul-verbal al şedinţei vor fi reflectate toate opiniile însoţite de argumentele corespunzătoare.</w:t>
      </w:r>
    </w:p>
    <w:p w:rsidR="00174B75" w:rsidRPr="00535872" w:rsidRDefault="00573E46" w:rsidP="00DC5244">
      <w:pPr>
        <w:numPr>
          <w:ilvl w:val="1"/>
          <w:numId w:val="107"/>
        </w:numPr>
        <w:tabs>
          <w:tab w:val="left" w:pos="851"/>
        </w:tabs>
        <w:ind w:left="0" w:firstLine="360"/>
        <w:rPr>
          <w:color w:val="000000" w:themeColor="text1"/>
          <w:lang w:val="ro-RO"/>
        </w:rPr>
      </w:pPr>
      <w:r w:rsidRPr="00573E46">
        <w:rPr>
          <w:color w:val="000000" w:themeColor="text1"/>
          <w:lang w:val="ro-RO"/>
        </w:rPr>
        <w:t>Comisia de comercializare decide asupra tuturor momentelor organizatorice ce apar pe parcursul organizării şi desfăşurării licitaţiei. Deciziile Comisiei de comercializare se adoptă cu majoritatea simplă a membrilor prezenţi la şedinţă.</w:t>
      </w:r>
    </w:p>
    <w:p w:rsidR="00573E46" w:rsidRPr="00573E46" w:rsidRDefault="00573E46">
      <w:pPr>
        <w:numPr>
          <w:ilvl w:val="1"/>
          <w:numId w:val="107"/>
        </w:numPr>
        <w:tabs>
          <w:tab w:val="left" w:pos="851"/>
        </w:tabs>
        <w:ind w:left="0" w:firstLine="360"/>
        <w:rPr>
          <w:color w:val="000000" w:themeColor="text1"/>
          <w:lang w:val="ro-RO"/>
        </w:rPr>
      </w:pPr>
      <w:r w:rsidRPr="00573E46">
        <w:rPr>
          <w:color w:val="000000" w:themeColor="text1"/>
          <w:lang w:val="ro-RO"/>
        </w:rPr>
        <w:t>În cazul în care în cadrul licitaţiilor se constată încălcări ale procedurii de desfăşurare a licitaţiei, Comisia de comercializare este în drept să suspende licitaţia în orice moment, până la luarea deciziei privind continuarea ei sau scoaterea de la licitaţie a bunului în cauză. Suspendarea desfăşurării licitaţiei şi motivul suspendării se menţionează în procesul-verbal al şedinţei Comisiei de comercializare.</w:t>
      </w:r>
    </w:p>
    <w:p w:rsidR="00263695" w:rsidRPr="00535872" w:rsidRDefault="00573E46" w:rsidP="00402F77">
      <w:pPr>
        <w:numPr>
          <w:ilvl w:val="0"/>
          <w:numId w:val="5"/>
        </w:numPr>
        <w:tabs>
          <w:tab w:val="clear" w:pos="1800"/>
          <w:tab w:val="num" w:pos="720"/>
        </w:tabs>
        <w:ind w:left="0" w:firstLine="360"/>
        <w:rPr>
          <w:b/>
          <w:color w:val="000000" w:themeColor="text1"/>
          <w:lang w:val="ro-RO"/>
        </w:rPr>
      </w:pPr>
      <w:r w:rsidRPr="00573E46">
        <w:rPr>
          <w:b/>
          <w:color w:val="000000" w:themeColor="text1"/>
          <w:lang w:val="ro-RO"/>
        </w:rPr>
        <w:t>Modul de organizare a licitaţiei</w:t>
      </w:r>
    </w:p>
    <w:p w:rsidR="001A2D70" w:rsidRPr="00535872" w:rsidRDefault="00573E46" w:rsidP="00073047">
      <w:pPr>
        <w:numPr>
          <w:ilvl w:val="1"/>
          <w:numId w:val="108"/>
        </w:numPr>
        <w:tabs>
          <w:tab w:val="left" w:pos="851"/>
        </w:tabs>
        <w:ind w:left="0" w:firstLine="360"/>
        <w:rPr>
          <w:color w:val="000000" w:themeColor="text1"/>
          <w:lang w:val="ro-RO"/>
        </w:rPr>
      </w:pPr>
      <w:r w:rsidRPr="00573E46">
        <w:rPr>
          <w:color w:val="000000" w:themeColor="text1"/>
          <w:lang w:val="ro-RO"/>
        </w:rPr>
        <w:t>Condiţiile de desfăşurare a licitaţiei, inclusiv data şi ora petrecerea acesteia, şi lista bunurilor expuse la licitaţie se aprobă prin ordinul lichidatorului pentru fiecare licitaţie în parte.</w:t>
      </w:r>
    </w:p>
    <w:p w:rsidR="00174B75" w:rsidRPr="00535872" w:rsidRDefault="00573E46" w:rsidP="00073047">
      <w:pPr>
        <w:numPr>
          <w:ilvl w:val="1"/>
          <w:numId w:val="108"/>
        </w:numPr>
        <w:tabs>
          <w:tab w:val="left" w:pos="851"/>
        </w:tabs>
        <w:ind w:left="0" w:firstLine="360"/>
        <w:rPr>
          <w:color w:val="000000" w:themeColor="text1"/>
          <w:lang w:val="ro-RO"/>
        </w:rPr>
      </w:pPr>
      <w:r w:rsidRPr="00573E46">
        <w:rPr>
          <w:color w:val="000000" w:themeColor="text1"/>
          <w:lang w:val="ro-RO"/>
        </w:rPr>
        <w:t>Informaţia privind petrecerea licitaţiei va fi anunţată prin intermediul unui Comunicat de vânzare.</w:t>
      </w:r>
    </w:p>
    <w:p w:rsidR="00174B75" w:rsidRPr="00535872" w:rsidRDefault="00573E46" w:rsidP="00073047">
      <w:pPr>
        <w:numPr>
          <w:ilvl w:val="1"/>
          <w:numId w:val="108"/>
        </w:numPr>
        <w:tabs>
          <w:tab w:val="left" w:pos="851"/>
        </w:tabs>
        <w:ind w:left="0" w:firstLine="360"/>
        <w:rPr>
          <w:color w:val="000000" w:themeColor="text1"/>
          <w:lang w:val="ro-RO"/>
        </w:rPr>
      </w:pPr>
      <w:r w:rsidRPr="00573E46">
        <w:rPr>
          <w:color w:val="000000" w:themeColor="text1"/>
          <w:lang w:val="ro-RO"/>
        </w:rPr>
        <w:t>Textul Comunicatului va fi aprobat de către Comisia de comercializare.</w:t>
      </w:r>
    </w:p>
    <w:p w:rsidR="00073047" w:rsidRPr="00535872" w:rsidRDefault="00573E46" w:rsidP="00073047">
      <w:pPr>
        <w:numPr>
          <w:ilvl w:val="1"/>
          <w:numId w:val="108"/>
        </w:numPr>
        <w:tabs>
          <w:tab w:val="left" w:pos="851"/>
        </w:tabs>
        <w:ind w:left="0" w:firstLine="360"/>
        <w:rPr>
          <w:color w:val="000000" w:themeColor="text1"/>
          <w:lang w:val="ro-RO"/>
        </w:rPr>
      </w:pPr>
      <w:r w:rsidRPr="00573E46">
        <w:rPr>
          <w:color w:val="000000" w:themeColor="text1"/>
          <w:lang w:val="ro-RO"/>
        </w:rPr>
        <w:t>Comunicatul privind petrecerea licitaţiei:</w:t>
      </w:r>
    </w:p>
    <w:p w:rsidR="00073047" w:rsidRPr="00535872" w:rsidRDefault="00573E46" w:rsidP="00073047">
      <w:pPr>
        <w:numPr>
          <w:ilvl w:val="0"/>
          <w:numId w:val="109"/>
        </w:numPr>
        <w:tabs>
          <w:tab w:val="left" w:pos="993"/>
        </w:tabs>
        <w:rPr>
          <w:color w:val="000000" w:themeColor="text1"/>
          <w:lang w:val="ro-RO"/>
        </w:rPr>
      </w:pPr>
      <w:r w:rsidRPr="00573E46">
        <w:rPr>
          <w:color w:val="000000" w:themeColor="text1"/>
          <w:lang w:val="ro-RO"/>
        </w:rPr>
        <w:t>se publică în Monitorul Oficial al Republicii Moldova;</w:t>
      </w:r>
    </w:p>
    <w:p w:rsidR="00073047" w:rsidRPr="00535872" w:rsidRDefault="00573E46" w:rsidP="00073047">
      <w:pPr>
        <w:pStyle w:val="af9"/>
        <w:numPr>
          <w:ilvl w:val="0"/>
          <w:numId w:val="109"/>
        </w:numPr>
        <w:tabs>
          <w:tab w:val="left" w:pos="993"/>
        </w:tabs>
        <w:spacing w:after="60"/>
        <w:ind w:left="0" w:firstLine="720"/>
        <w:rPr>
          <w:rFonts w:ascii="Times New Roman" w:hAnsi="Times New Roman"/>
          <w:color w:val="000000" w:themeColor="text1"/>
          <w:sz w:val="24"/>
          <w:szCs w:val="24"/>
          <w:lang w:val="ro-RO" w:eastAsia="ru-RU"/>
        </w:rPr>
      </w:pPr>
      <w:r w:rsidRPr="00573E46">
        <w:rPr>
          <w:rFonts w:ascii="Times New Roman" w:hAnsi="Times New Roman"/>
          <w:color w:val="000000" w:themeColor="text1"/>
          <w:sz w:val="24"/>
          <w:szCs w:val="24"/>
          <w:lang w:val="ro-RO" w:eastAsia="ru-RU"/>
        </w:rPr>
        <w:t xml:space="preserve">se plasează pe site-ul Băncii şi site-ul </w:t>
      </w:r>
      <w:hyperlink r:id="rId8" w:history="1">
        <w:r w:rsidRPr="00573E46">
          <w:rPr>
            <w:rStyle w:val="af5"/>
            <w:rFonts w:ascii="Times New Roman" w:hAnsi="Times New Roman"/>
            <w:color w:val="000000" w:themeColor="text1"/>
            <w:sz w:val="24"/>
            <w:szCs w:val="24"/>
            <w:lang w:val="ro-RO" w:eastAsia="ru-RU"/>
          </w:rPr>
          <w:t>www.999.md</w:t>
        </w:r>
      </w:hyperlink>
      <w:r w:rsidRPr="00573E46">
        <w:rPr>
          <w:rFonts w:ascii="Times New Roman" w:hAnsi="Times New Roman"/>
          <w:color w:val="000000" w:themeColor="text1"/>
          <w:sz w:val="24"/>
          <w:szCs w:val="24"/>
          <w:lang w:val="ro-RO" w:eastAsia="ru-RU"/>
        </w:rPr>
        <w:t xml:space="preserve"> cu descrierea desfăşurată a bunului (nr. cadastral, cel puţin 5 fotografii, tipul de folosinţă, ş.a.)</w:t>
      </w:r>
    </w:p>
    <w:p w:rsidR="00073047" w:rsidRPr="00535872" w:rsidRDefault="00573E46" w:rsidP="00073047">
      <w:pPr>
        <w:numPr>
          <w:ilvl w:val="0"/>
          <w:numId w:val="109"/>
        </w:numPr>
        <w:tabs>
          <w:tab w:val="left" w:pos="993"/>
        </w:tabs>
        <w:ind w:left="0" w:firstLine="720"/>
        <w:rPr>
          <w:b/>
          <w:color w:val="000000" w:themeColor="text1"/>
          <w:lang w:val="ro-RO"/>
        </w:rPr>
      </w:pPr>
      <w:r w:rsidRPr="00573E46">
        <w:rPr>
          <w:color w:val="000000" w:themeColor="text1"/>
          <w:lang w:val="ro-RO"/>
        </w:rPr>
        <w:t>la necesitate poate fi publicat şi în alte surse de informare.</w:t>
      </w:r>
    </w:p>
    <w:p w:rsidR="00073047" w:rsidRPr="00535872" w:rsidRDefault="00573E46" w:rsidP="00AA02DA">
      <w:pPr>
        <w:tabs>
          <w:tab w:val="left" w:pos="851"/>
        </w:tabs>
        <w:ind w:firstLine="709"/>
        <w:rPr>
          <w:b/>
          <w:color w:val="000000" w:themeColor="text1"/>
          <w:lang w:val="ro-RO"/>
        </w:rPr>
      </w:pPr>
      <w:r w:rsidRPr="00573E46">
        <w:rPr>
          <w:rStyle w:val="apple-converted-space"/>
          <w:color w:val="000000" w:themeColor="text1"/>
          <w:lang w:val="ro-RO"/>
        </w:rPr>
        <w:t>În cazul în care activele sunt amplasate în localităţi altele decât mun. Chişinău, anunţul se publică în presa locală.</w:t>
      </w:r>
    </w:p>
    <w:p w:rsidR="00C26583" w:rsidRPr="00535872" w:rsidRDefault="00573E46" w:rsidP="00073047">
      <w:pPr>
        <w:numPr>
          <w:ilvl w:val="1"/>
          <w:numId w:val="108"/>
        </w:numPr>
        <w:tabs>
          <w:tab w:val="left" w:pos="993"/>
        </w:tabs>
        <w:ind w:left="0" w:firstLine="360"/>
        <w:rPr>
          <w:color w:val="000000" w:themeColor="text1"/>
          <w:lang w:val="ro-RO"/>
        </w:rPr>
      </w:pPr>
      <w:r w:rsidRPr="00573E46">
        <w:rPr>
          <w:color w:val="000000" w:themeColor="text1"/>
          <w:lang w:val="ro-RO"/>
        </w:rPr>
        <w:t>Data petrecerii licitaţiei se stabileşte ca fiind după cel puţin 15 zile calendaristice din data publicării comunicatului în Monitorul Oficial al Republicii Moldova şi publicării pe  site-ul  oficial al Băncii www.unibank.md.</w:t>
      </w:r>
    </w:p>
    <w:p w:rsidR="00073047" w:rsidRPr="00535872" w:rsidRDefault="00573E46" w:rsidP="00073047">
      <w:pPr>
        <w:numPr>
          <w:ilvl w:val="1"/>
          <w:numId w:val="108"/>
        </w:numPr>
        <w:tabs>
          <w:tab w:val="left" w:pos="993"/>
        </w:tabs>
        <w:ind w:left="0" w:firstLine="360"/>
        <w:rPr>
          <w:color w:val="000000" w:themeColor="text1"/>
          <w:lang w:val="ro-RO"/>
        </w:rPr>
      </w:pPr>
      <w:r w:rsidRPr="00573E46">
        <w:rPr>
          <w:color w:val="000000" w:themeColor="text1"/>
          <w:lang w:val="ro-RO"/>
        </w:rPr>
        <w:t>Ora limită de prezentare a cererilor de participare la licitaţie este ora 16:00 a ultimei zile lucrătoare înaintea datei desfăşurării licitaţiei.</w:t>
      </w:r>
    </w:p>
    <w:p w:rsidR="00073047" w:rsidRPr="00535872" w:rsidRDefault="00573E46" w:rsidP="00073047">
      <w:pPr>
        <w:numPr>
          <w:ilvl w:val="1"/>
          <w:numId w:val="108"/>
        </w:numPr>
        <w:tabs>
          <w:tab w:val="left" w:pos="993"/>
        </w:tabs>
        <w:ind w:left="0" w:firstLine="360"/>
        <w:rPr>
          <w:color w:val="000000" w:themeColor="text1"/>
          <w:lang w:val="ro-RO"/>
        </w:rPr>
      </w:pPr>
      <w:r w:rsidRPr="00573E46">
        <w:rPr>
          <w:color w:val="000000" w:themeColor="text1"/>
          <w:lang w:val="ro-RO"/>
        </w:rPr>
        <w:t>Comunicatul privind desfăşurarea licitaţiei va conţine:</w:t>
      </w:r>
    </w:p>
    <w:p w:rsidR="00073047" w:rsidRPr="00535872" w:rsidRDefault="00573E46" w:rsidP="00073047">
      <w:pPr>
        <w:numPr>
          <w:ilvl w:val="0"/>
          <w:numId w:val="110"/>
        </w:numPr>
        <w:tabs>
          <w:tab w:val="left" w:pos="993"/>
        </w:tabs>
        <w:spacing w:before="0" w:after="0"/>
        <w:ind w:left="0" w:firstLine="709"/>
        <w:rPr>
          <w:color w:val="000000" w:themeColor="text1"/>
          <w:lang w:val="ro-RO"/>
        </w:rPr>
      </w:pPr>
      <w:r w:rsidRPr="00573E46">
        <w:rPr>
          <w:color w:val="000000" w:themeColor="text1"/>
          <w:lang w:val="ro-RO"/>
        </w:rPr>
        <w:t>data, ora şi locul desfăşurării licitaţiei;</w:t>
      </w:r>
    </w:p>
    <w:p w:rsidR="00D66982" w:rsidRPr="00535872" w:rsidRDefault="00573E46" w:rsidP="00073047">
      <w:pPr>
        <w:numPr>
          <w:ilvl w:val="0"/>
          <w:numId w:val="110"/>
        </w:numPr>
        <w:tabs>
          <w:tab w:val="left" w:pos="993"/>
        </w:tabs>
        <w:spacing w:before="0" w:after="0"/>
        <w:ind w:left="0" w:firstLine="709"/>
        <w:rPr>
          <w:color w:val="000000" w:themeColor="text1"/>
          <w:lang w:val="ro-RO"/>
        </w:rPr>
      </w:pPr>
      <w:r w:rsidRPr="00573E46">
        <w:rPr>
          <w:color w:val="000000" w:themeColor="text1"/>
          <w:lang w:val="ro-RO"/>
        </w:rPr>
        <w:t>descrierea generală a bunului expus la licitaţie (denumirea, adresa amplasării etc.), inclusiv:</w:t>
      </w:r>
    </w:p>
    <w:p w:rsidR="00D66982" w:rsidRPr="00535872" w:rsidRDefault="00573E46" w:rsidP="00D66982">
      <w:pPr>
        <w:pStyle w:val="afa"/>
        <w:numPr>
          <w:ilvl w:val="1"/>
          <w:numId w:val="110"/>
        </w:numPr>
        <w:ind w:left="0" w:firstLine="1080"/>
        <w:rPr>
          <w:color w:val="000000" w:themeColor="text1"/>
          <w:lang w:val="ro-RO"/>
        </w:rPr>
      </w:pPr>
      <w:r w:rsidRPr="00573E46">
        <w:rPr>
          <w:b/>
          <w:bCs/>
          <w:i/>
          <w:iCs/>
          <w:color w:val="000000" w:themeColor="text1"/>
          <w:lang w:val="ro-RO"/>
        </w:rPr>
        <w:t>în cazul construc</w:t>
      </w:r>
      <w:r w:rsidR="00EF4BAA">
        <w:rPr>
          <w:b/>
          <w:bCs/>
          <w:i/>
          <w:iCs/>
          <w:color w:val="000000" w:themeColor="text1"/>
          <w:lang w:val="ro-RO"/>
        </w:rPr>
        <w:t>ţ</w:t>
      </w:r>
      <w:r w:rsidRPr="00573E46">
        <w:rPr>
          <w:b/>
          <w:bCs/>
          <w:i/>
          <w:iCs/>
          <w:color w:val="000000" w:themeColor="text1"/>
          <w:lang w:val="ro-RO"/>
        </w:rPr>
        <w:t xml:space="preserve">iilor cu un singur nivel </w:t>
      </w:r>
      <w:r w:rsidR="00EF4BAA">
        <w:rPr>
          <w:b/>
          <w:bCs/>
          <w:i/>
          <w:iCs/>
          <w:color w:val="000000" w:themeColor="text1"/>
          <w:lang w:val="ro-RO"/>
        </w:rPr>
        <w:t>ş</w:t>
      </w:r>
      <w:r w:rsidRPr="00573E46">
        <w:rPr>
          <w:b/>
          <w:bCs/>
          <w:i/>
          <w:iCs/>
          <w:color w:val="000000" w:themeColor="text1"/>
          <w:lang w:val="ro-RO"/>
        </w:rPr>
        <w:t>i încăperilor izolate</w:t>
      </w:r>
      <w:r w:rsidRPr="00573E46">
        <w:rPr>
          <w:color w:val="000000" w:themeColor="text1"/>
          <w:lang w:val="ro-RO"/>
        </w:rPr>
        <w:t xml:space="preserve"> – se va indica suprafa</w:t>
      </w:r>
      <w:r w:rsidR="00EF4BAA">
        <w:rPr>
          <w:color w:val="000000" w:themeColor="text1"/>
          <w:lang w:val="ro-RO"/>
        </w:rPr>
        <w:t>ţ</w:t>
      </w:r>
      <w:r w:rsidRPr="00573E46">
        <w:rPr>
          <w:color w:val="000000" w:themeColor="text1"/>
          <w:lang w:val="ro-RO"/>
        </w:rPr>
        <w:t>a conform documentului de drept a imobilului, potrivit extrasului din Registru bunurilor imobile;  </w:t>
      </w:r>
    </w:p>
    <w:p w:rsidR="00D66982" w:rsidRPr="00535872" w:rsidRDefault="00573E46" w:rsidP="00D66982">
      <w:pPr>
        <w:pStyle w:val="afa"/>
        <w:numPr>
          <w:ilvl w:val="1"/>
          <w:numId w:val="110"/>
        </w:numPr>
        <w:ind w:left="0" w:firstLine="1080"/>
        <w:rPr>
          <w:color w:val="000000" w:themeColor="text1"/>
          <w:lang w:val="ro-RO"/>
        </w:rPr>
      </w:pPr>
      <w:r w:rsidRPr="00573E46">
        <w:rPr>
          <w:b/>
          <w:bCs/>
          <w:i/>
          <w:iCs/>
          <w:color w:val="000000" w:themeColor="text1"/>
          <w:lang w:val="ro-RO"/>
        </w:rPr>
        <w:t>în cazul construc</w:t>
      </w:r>
      <w:r w:rsidR="00EF4BAA">
        <w:rPr>
          <w:b/>
          <w:bCs/>
          <w:i/>
          <w:iCs/>
          <w:color w:val="000000" w:themeColor="text1"/>
          <w:lang w:val="ro-RO"/>
        </w:rPr>
        <w:t>ţ</w:t>
      </w:r>
      <w:r w:rsidRPr="00573E46">
        <w:rPr>
          <w:b/>
          <w:bCs/>
          <w:i/>
          <w:iCs/>
          <w:color w:val="000000" w:themeColor="text1"/>
          <w:lang w:val="ro-RO"/>
        </w:rPr>
        <w:t>iilor cu mai multe nivele</w:t>
      </w:r>
      <w:r w:rsidRPr="00573E46">
        <w:rPr>
          <w:color w:val="000000" w:themeColor="text1"/>
          <w:lang w:val="ro-RO"/>
        </w:rPr>
        <w:t xml:space="preserve"> </w:t>
      </w:r>
      <w:r w:rsidR="00EF4BAA">
        <w:rPr>
          <w:b/>
          <w:bCs/>
          <w:i/>
          <w:iCs/>
          <w:color w:val="000000" w:themeColor="text1"/>
          <w:lang w:val="ro-RO"/>
        </w:rPr>
        <w:t>ş</w:t>
      </w:r>
      <w:r w:rsidRPr="00573E46">
        <w:rPr>
          <w:b/>
          <w:bCs/>
          <w:i/>
          <w:iCs/>
          <w:color w:val="000000" w:themeColor="text1"/>
          <w:lang w:val="ro-RO"/>
        </w:rPr>
        <w:t>i de</w:t>
      </w:r>
      <w:r w:rsidR="00EF4BAA">
        <w:rPr>
          <w:b/>
          <w:bCs/>
          <w:i/>
          <w:iCs/>
          <w:color w:val="000000" w:themeColor="text1"/>
          <w:lang w:val="ro-RO"/>
        </w:rPr>
        <w:t>ţ</w:t>
      </w:r>
      <w:r w:rsidRPr="00573E46">
        <w:rPr>
          <w:b/>
          <w:bCs/>
          <w:i/>
          <w:iCs/>
          <w:color w:val="000000" w:themeColor="text1"/>
          <w:lang w:val="ro-RO"/>
        </w:rPr>
        <w:t>inerii dosarului cadastral</w:t>
      </w:r>
      <w:r w:rsidRPr="00573E46">
        <w:rPr>
          <w:color w:val="000000" w:themeColor="text1"/>
          <w:lang w:val="ro-RO"/>
        </w:rPr>
        <w:t xml:space="preserve"> al imobilului – se va indica suprafa</w:t>
      </w:r>
      <w:r w:rsidR="00EF4BAA">
        <w:rPr>
          <w:color w:val="000000" w:themeColor="text1"/>
          <w:lang w:val="ro-RO"/>
        </w:rPr>
        <w:t>ţ</w:t>
      </w:r>
      <w:r w:rsidRPr="00573E46">
        <w:rPr>
          <w:color w:val="000000" w:themeColor="text1"/>
          <w:lang w:val="ro-RO"/>
        </w:rPr>
        <w:t xml:space="preserve">a totală interioară conform datelor din dosarul cadastral al imobilului; </w:t>
      </w:r>
    </w:p>
    <w:p w:rsidR="00073047" w:rsidRPr="00535872" w:rsidRDefault="00573E46" w:rsidP="00D66982">
      <w:pPr>
        <w:pStyle w:val="afa"/>
        <w:numPr>
          <w:ilvl w:val="1"/>
          <w:numId w:val="110"/>
        </w:numPr>
        <w:ind w:left="0" w:firstLine="1080"/>
        <w:rPr>
          <w:color w:val="000000" w:themeColor="text1"/>
          <w:lang w:val="ro-RO"/>
        </w:rPr>
      </w:pPr>
      <w:r w:rsidRPr="00573E46">
        <w:rPr>
          <w:b/>
          <w:bCs/>
          <w:i/>
          <w:iCs/>
          <w:color w:val="000000" w:themeColor="text1"/>
          <w:lang w:val="ro-RO"/>
        </w:rPr>
        <w:t>în cazul construc</w:t>
      </w:r>
      <w:r w:rsidR="00EF4BAA">
        <w:rPr>
          <w:b/>
          <w:bCs/>
          <w:i/>
          <w:iCs/>
          <w:color w:val="000000" w:themeColor="text1"/>
          <w:lang w:val="ro-RO"/>
        </w:rPr>
        <w:t>ţ</w:t>
      </w:r>
      <w:r w:rsidRPr="00573E46">
        <w:rPr>
          <w:b/>
          <w:bCs/>
          <w:i/>
          <w:iCs/>
          <w:color w:val="000000" w:themeColor="text1"/>
          <w:lang w:val="ro-RO"/>
        </w:rPr>
        <w:t xml:space="preserve">iilor cu mai multe nivele </w:t>
      </w:r>
      <w:r w:rsidR="00EF4BAA">
        <w:rPr>
          <w:b/>
          <w:bCs/>
          <w:i/>
          <w:iCs/>
          <w:color w:val="000000" w:themeColor="text1"/>
          <w:lang w:val="ro-RO"/>
        </w:rPr>
        <w:t>ş</w:t>
      </w:r>
      <w:r w:rsidRPr="00573E46">
        <w:rPr>
          <w:b/>
          <w:bCs/>
          <w:i/>
          <w:iCs/>
          <w:color w:val="000000" w:themeColor="text1"/>
          <w:lang w:val="ro-RO"/>
        </w:rPr>
        <w:t>i lipsei dosarului cadastral</w:t>
      </w:r>
      <w:r w:rsidRPr="00573E46">
        <w:rPr>
          <w:color w:val="000000" w:themeColor="text1"/>
          <w:lang w:val="ro-RO"/>
        </w:rPr>
        <w:t xml:space="preserve"> al imobilului – se va indica suprafa</w:t>
      </w:r>
      <w:r w:rsidR="00EF4BAA">
        <w:rPr>
          <w:color w:val="000000" w:themeColor="text1"/>
          <w:lang w:val="ro-RO"/>
        </w:rPr>
        <w:t>ţ</w:t>
      </w:r>
      <w:r w:rsidRPr="00573E46">
        <w:rPr>
          <w:color w:val="000000" w:themeColor="text1"/>
          <w:lang w:val="ro-RO"/>
        </w:rPr>
        <w:t xml:space="preserve">a totală conform datelor extrasului din Registru bunurilor imobile, capitolul Supliment „Estimarea bunului imobil în scopul impozitării”; </w:t>
      </w:r>
    </w:p>
    <w:p w:rsidR="00073047" w:rsidRPr="00535872" w:rsidRDefault="00573E46" w:rsidP="00073047">
      <w:pPr>
        <w:numPr>
          <w:ilvl w:val="0"/>
          <w:numId w:val="110"/>
        </w:numPr>
        <w:tabs>
          <w:tab w:val="left" w:pos="993"/>
        </w:tabs>
        <w:spacing w:before="0" w:after="0"/>
        <w:ind w:left="0" w:firstLine="709"/>
        <w:rPr>
          <w:color w:val="000000" w:themeColor="text1"/>
          <w:lang w:val="ro-RO"/>
        </w:rPr>
      </w:pPr>
      <w:r w:rsidRPr="00573E46">
        <w:rPr>
          <w:color w:val="000000" w:themeColor="text1"/>
          <w:lang w:val="ro-RO"/>
        </w:rPr>
        <w:lastRenderedPageBreak/>
        <w:t>termenul limită de prezentare a cererilor de participare la licitaţie şi informaţia de contact a organizatorului licitaţiei;</w:t>
      </w:r>
    </w:p>
    <w:p w:rsidR="00073047" w:rsidRPr="00535872" w:rsidRDefault="00573E46" w:rsidP="00073047">
      <w:pPr>
        <w:numPr>
          <w:ilvl w:val="0"/>
          <w:numId w:val="110"/>
        </w:numPr>
        <w:tabs>
          <w:tab w:val="left" w:pos="993"/>
        </w:tabs>
        <w:spacing w:before="0" w:after="0"/>
        <w:ind w:left="0" w:firstLine="709"/>
        <w:rPr>
          <w:color w:val="000000" w:themeColor="text1"/>
          <w:lang w:val="ro-RO"/>
        </w:rPr>
      </w:pPr>
      <w:r w:rsidRPr="00573E46">
        <w:rPr>
          <w:color w:val="000000" w:themeColor="text1"/>
          <w:lang w:val="ro-RO"/>
        </w:rPr>
        <w:t>preţul iniţial de vânzare, suma acontului şi mărimea plăţii pentru deservirea participantului licitaţiei;</w:t>
      </w:r>
    </w:p>
    <w:p w:rsidR="00AA02DA" w:rsidRPr="00535872" w:rsidRDefault="00573E46" w:rsidP="00073047">
      <w:pPr>
        <w:numPr>
          <w:ilvl w:val="0"/>
          <w:numId w:val="110"/>
        </w:numPr>
        <w:tabs>
          <w:tab w:val="left" w:pos="993"/>
        </w:tabs>
        <w:spacing w:before="0" w:after="0"/>
        <w:ind w:left="0" w:firstLine="709"/>
        <w:rPr>
          <w:color w:val="000000" w:themeColor="text1"/>
          <w:lang w:val="ro-RO"/>
        </w:rPr>
      </w:pPr>
      <w:r w:rsidRPr="00573E46">
        <w:rPr>
          <w:color w:val="000000" w:themeColor="text1"/>
          <w:lang w:val="ro-RO"/>
        </w:rPr>
        <w:t>rechizitele bancare unde urmează a fi transferat acontul şi plata pentru deservirea participantului licitaţiei.</w:t>
      </w:r>
    </w:p>
    <w:p w:rsidR="00073047" w:rsidRPr="00535872" w:rsidRDefault="00573E46" w:rsidP="00073047">
      <w:pPr>
        <w:numPr>
          <w:ilvl w:val="0"/>
          <w:numId w:val="5"/>
        </w:numPr>
        <w:tabs>
          <w:tab w:val="left" w:pos="993"/>
        </w:tabs>
        <w:rPr>
          <w:color w:val="000000" w:themeColor="text1"/>
          <w:lang w:val="ro-RO"/>
        </w:rPr>
      </w:pPr>
      <w:r w:rsidRPr="00573E46">
        <w:rPr>
          <w:b/>
          <w:color w:val="000000" w:themeColor="text1"/>
          <w:lang w:val="ro-RO"/>
        </w:rPr>
        <w:t>Condiţiile de participare la licitaţie</w:t>
      </w:r>
    </w:p>
    <w:p w:rsidR="00073047" w:rsidRPr="00535872" w:rsidRDefault="00573E46" w:rsidP="00073047">
      <w:pPr>
        <w:numPr>
          <w:ilvl w:val="1"/>
          <w:numId w:val="108"/>
        </w:numPr>
        <w:tabs>
          <w:tab w:val="left" w:pos="993"/>
        </w:tabs>
        <w:ind w:left="0" w:firstLine="360"/>
        <w:rPr>
          <w:color w:val="000000" w:themeColor="text1"/>
          <w:lang w:val="ro-RO"/>
        </w:rPr>
      </w:pPr>
      <w:r w:rsidRPr="00573E46">
        <w:rPr>
          <w:color w:val="000000" w:themeColor="text1"/>
          <w:lang w:val="ro-RO"/>
        </w:rPr>
        <w:t>La licitaţie pot depune cerere:</w:t>
      </w:r>
    </w:p>
    <w:p w:rsidR="00073047" w:rsidRPr="00535872" w:rsidRDefault="00573E46" w:rsidP="00073047">
      <w:pPr>
        <w:tabs>
          <w:tab w:val="left" w:pos="1418"/>
        </w:tabs>
        <w:ind w:firstLine="851"/>
        <w:rPr>
          <w:color w:val="000000" w:themeColor="text1"/>
          <w:lang w:val="ro-RO"/>
        </w:rPr>
      </w:pPr>
      <w:r w:rsidRPr="00573E46">
        <w:rPr>
          <w:color w:val="000000" w:themeColor="text1"/>
          <w:lang w:val="ro-RO"/>
        </w:rPr>
        <w:t>1)  persoane fizice şi juridice (inclusiv Băncile licen</w:t>
      </w:r>
      <w:r w:rsidR="00EF4BAA">
        <w:rPr>
          <w:color w:val="000000" w:themeColor="text1"/>
          <w:lang w:val="ro-RO"/>
        </w:rPr>
        <w:t>ţ</w:t>
      </w:r>
      <w:r w:rsidRPr="00573E46">
        <w:rPr>
          <w:color w:val="000000" w:themeColor="text1"/>
          <w:lang w:val="ro-RO"/>
        </w:rPr>
        <w:t>iate) din Republica Moldova;</w:t>
      </w:r>
    </w:p>
    <w:p w:rsidR="00073047" w:rsidRPr="00535872" w:rsidRDefault="00573E46" w:rsidP="00073047">
      <w:pPr>
        <w:ind w:firstLine="851"/>
        <w:rPr>
          <w:color w:val="000000" w:themeColor="text1"/>
          <w:lang w:val="ro-RO"/>
        </w:rPr>
      </w:pPr>
      <w:r w:rsidRPr="00573E46">
        <w:rPr>
          <w:color w:val="000000" w:themeColor="text1"/>
          <w:lang w:val="ro-RO"/>
        </w:rPr>
        <w:t xml:space="preserve">2)  persoane fizice şi juridice străine, apatrizii; </w:t>
      </w:r>
    </w:p>
    <w:p w:rsidR="00573E46" w:rsidRPr="00573E46" w:rsidRDefault="00573E46">
      <w:pPr>
        <w:ind w:firstLine="851"/>
        <w:rPr>
          <w:color w:val="000000" w:themeColor="text1"/>
          <w:lang w:val="ro-RO"/>
        </w:rPr>
      </w:pPr>
      <w:r w:rsidRPr="00573E46">
        <w:rPr>
          <w:color w:val="000000" w:themeColor="text1"/>
          <w:lang w:val="ro-RO"/>
        </w:rPr>
        <w:t xml:space="preserve">3)  asociaţii ale persoanelor specificate la pct. 1) şi 2), </w:t>
      </w:r>
    </w:p>
    <w:p w:rsidR="00573E46" w:rsidRPr="00573E46" w:rsidRDefault="00573E46">
      <w:pPr>
        <w:ind w:firstLine="851"/>
        <w:rPr>
          <w:color w:val="000000" w:themeColor="text1"/>
          <w:lang w:val="ro-RO"/>
        </w:rPr>
      </w:pPr>
      <w:r w:rsidRPr="00573E46">
        <w:rPr>
          <w:color w:val="000000" w:themeColor="text1"/>
          <w:lang w:val="ro-RO"/>
        </w:rPr>
        <w:t>care nu mai târziu de ora limită indicată în comunicatul privind desfăşurarea licitaţiei, depun la anticamera Băncii:</w:t>
      </w:r>
    </w:p>
    <w:p w:rsidR="00E73CBB" w:rsidRPr="00535872" w:rsidRDefault="00573E46" w:rsidP="00073047">
      <w:pPr>
        <w:numPr>
          <w:ilvl w:val="0"/>
          <w:numId w:val="111"/>
        </w:numPr>
        <w:tabs>
          <w:tab w:val="left" w:pos="993"/>
        </w:tabs>
        <w:ind w:left="0" w:firstLine="709"/>
        <w:rPr>
          <w:color w:val="000000" w:themeColor="text1"/>
          <w:lang w:val="ro-RO"/>
        </w:rPr>
      </w:pPr>
      <w:r w:rsidRPr="00573E46">
        <w:rPr>
          <w:color w:val="000000" w:themeColor="text1"/>
          <w:lang w:val="ro-RO"/>
        </w:rPr>
        <w:t>Cererea de participare la licitaţie persoana juridică (anexa nr.</w:t>
      </w:r>
      <w:r w:rsidR="00E73CBB">
        <w:rPr>
          <w:color w:val="000000" w:themeColor="text1"/>
          <w:lang w:val="ro-RO"/>
        </w:rPr>
        <w:t>1b</w:t>
      </w:r>
      <w:r w:rsidRPr="00573E46">
        <w:rPr>
          <w:color w:val="000000" w:themeColor="text1"/>
          <w:lang w:val="ro-RO"/>
        </w:rPr>
        <w:t>) / per</w:t>
      </w:r>
      <w:r w:rsidR="00E73CBB">
        <w:rPr>
          <w:color w:val="000000" w:themeColor="text1"/>
          <w:lang w:val="ro-RO"/>
        </w:rPr>
        <w:t>so</w:t>
      </w:r>
      <w:r w:rsidRPr="00573E46">
        <w:rPr>
          <w:color w:val="000000" w:themeColor="text1"/>
          <w:lang w:val="ro-RO"/>
        </w:rPr>
        <w:t>an</w:t>
      </w:r>
      <w:r w:rsidR="00E73CBB">
        <w:rPr>
          <w:color w:val="000000" w:themeColor="text1"/>
          <w:lang w:val="ro-RO"/>
        </w:rPr>
        <w:t>a</w:t>
      </w:r>
      <w:r w:rsidRPr="00573E46">
        <w:rPr>
          <w:color w:val="000000" w:themeColor="text1"/>
          <w:lang w:val="ro-RO"/>
        </w:rPr>
        <w:t xml:space="preserve"> fizică (anexa nr.</w:t>
      </w:r>
      <w:r w:rsidR="00E73CBB">
        <w:rPr>
          <w:color w:val="000000" w:themeColor="text1"/>
          <w:lang w:val="ro-RO"/>
        </w:rPr>
        <w:t>1a</w:t>
      </w:r>
      <w:r w:rsidRPr="00573E46">
        <w:rPr>
          <w:color w:val="000000" w:themeColor="text1"/>
          <w:lang w:val="ro-RO"/>
        </w:rPr>
        <w:t xml:space="preserve">) </w:t>
      </w:r>
    </w:p>
    <w:p w:rsidR="0015698D" w:rsidRDefault="00573E46">
      <w:pPr>
        <w:numPr>
          <w:ilvl w:val="0"/>
          <w:numId w:val="111"/>
        </w:numPr>
        <w:tabs>
          <w:tab w:val="left" w:pos="993"/>
        </w:tabs>
        <w:ind w:left="0" w:firstLine="709"/>
        <w:rPr>
          <w:color w:val="000000" w:themeColor="text1"/>
          <w:lang w:val="ro-RO"/>
        </w:rPr>
      </w:pPr>
      <w:r w:rsidRPr="00E73CBB">
        <w:rPr>
          <w:color w:val="000000" w:themeColor="text1"/>
          <w:lang w:val="ro-RO"/>
        </w:rPr>
        <w:t xml:space="preserve">Condiţiile de desfăşurare a licitaţiilor cu strigare (persoana juridică/fizică) </w:t>
      </w:r>
      <w:r w:rsidR="00E73CBB">
        <w:rPr>
          <w:color w:val="000000" w:themeColor="text1"/>
          <w:lang w:val="ro-RO"/>
        </w:rPr>
        <w:t>se anexează la Cerere de participare</w:t>
      </w:r>
      <w:r w:rsidRPr="00E73CBB">
        <w:rPr>
          <w:color w:val="000000" w:themeColor="text1"/>
          <w:lang w:val="ro-RO"/>
        </w:rPr>
        <w:t xml:space="preserve">, </w:t>
      </w:r>
      <w:r w:rsidR="00E73CBB">
        <w:rPr>
          <w:color w:val="000000" w:themeColor="text1"/>
          <w:lang w:val="ro-RO"/>
        </w:rPr>
        <w:t>cu</w:t>
      </w:r>
      <w:r w:rsidRPr="00E73CBB">
        <w:rPr>
          <w:color w:val="000000" w:themeColor="text1"/>
          <w:lang w:val="ro-RO"/>
        </w:rPr>
        <w:t xml:space="preserve"> următoarele documente prezentate pe suport hârtie sau transmise prin poşta electronică (scanate în color):</w:t>
      </w:r>
    </w:p>
    <w:p w:rsidR="00426F4B" w:rsidRPr="00E73CBB" w:rsidRDefault="00573E46" w:rsidP="00DC5244">
      <w:pPr>
        <w:numPr>
          <w:ilvl w:val="0"/>
          <w:numId w:val="6"/>
        </w:numPr>
        <w:tabs>
          <w:tab w:val="left" w:pos="1134"/>
        </w:tabs>
        <w:ind w:left="0" w:firstLine="851"/>
        <w:rPr>
          <w:color w:val="000000" w:themeColor="text1"/>
          <w:lang w:val="ro-RO"/>
        </w:rPr>
      </w:pPr>
      <w:r w:rsidRPr="00E73CBB">
        <w:rPr>
          <w:color w:val="000000" w:themeColor="text1"/>
          <w:lang w:val="ro-RO"/>
        </w:rPr>
        <w:t xml:space="preserve">pentru participanţii persoane juridice şi întreprinzători individuali: </w:t>
      </w:r>
    </w:p>
    <w:p w:rsidR="00426F4B" w:rsidRPr="00535872" w:rsidRDefault="00935CF2" w:rsidP="0037143D">
      <w:pPr>
        <w:numPr>
          <w:ilvl w:val="0"/>
          <w:numId w:val="58"/>
        </w:numPr>
        <w:tabs>
          <w:tab w:val="left" w:pos="993"/>
        </w:tabs>
        <w:ind w:left="993" w:hanging="142"/>
        <w:rPr>
          <w:color w:val="000000" w:themeColor="text1"/>
          <w:lang w:val="ro-RO"/>
        </w:rPr>
      </w:pPr>
      <w:r>
        <w:rPr>
          <w:color w:val="000000" w:themeColor="text1"/>
          <w:lang w:val="ro-RO"/>
        </w:rPr>
        <w:t>copia actului de identitate al administr</w:t>
      </w:r>
      <w:r w:rsidR="00573E46" w:rsidRPr="00573E46">
        <w:rPr>
          <w:color w:val="000000" w:themeColor="text1"/>
          <w:lang w:val="ro-RO"/>
        </w:rPr>
        <w:t xml:space="preserve">atorului, </w:t>
      </w:r>
    </w:p>
    <w:p w:rsidR="00426F4B" w:rsidRPr="00535872" w:rsidRDefault="00573E46" w:rsidP="0037143D">
      <w:pPr>
        <w:numPr>
          <w:ilvl w:val="0"/>
          <w:numId w:val="58"/>
        </w:numPr>
        <w:tabs>
          <w:tab w:val="left" w:pos="993"/>
        </w:tabs>
        <w:ind w:left="993" w:hanging="142"/>
        <w:rPr>
          <w:color w:val="000000" w:themeColor="text1"/>
          <w:lang w:val="ro-RO"/>
        </w:rPr>
      </w:pPr>
      <w:r w:rsidRPr="00573E46">
        <w:rPr>
          <w:color w:val="000000" w:themeColor="text1"/>
          <w:lang w:val="ro-RO"/>
        </w:rPr>
        <w:t xml:space="preserve">copia certificatului de înregistrare de stat, </w:t>
      </w:r>
    </w:p>
    <w:p w:rsidR="00426F4B" w:rsidRPr="00535872" w:rsidRDefault="00573E46" w:rsidP="0037143D">
      <w:pPr>
        <w:numPr>
          <w:ilvl w:val="0"/>
          <w:numId w:val="58"/>
        </w:numPr>
        <w:tabs>
          <w:tab w:val="left" w:pos="993"/>
        </w:tabs>
        <w:ind w:left="0" w:firstLine="851"/>
        <w:rPr>
          <w:color w:val="000000" w:themeColor="text1"/>
          <w:lang w:val="ro-RO"/>
        </w:rPr>
      </w:pPr>
      <w:r w:rsidRPr="00573E46">
        <w:rPr>
          <w:color w:val="000000" w:themeColor="text1"/>
          <w:lang w:val="ro-RO"/>
        </w:rPr>
        <w:t>copia extrasului eliberat de către Camera înregistrării de stat al întreprinderilor. Extrasul nu va avea un termen mai mare de 3 luni din data eliberării până la data prezentării acestuia Băncii;</w:t>
      </w:r>
    </w:p>
    <w:p w:rsidR="00426F4B" w:rsidRPr="00535872" w:rsidRDefault="00573E46" w:rsidP="00DC5244">
      <w:pPr>
        <w:numPr>
          <w:ilvl w:val="0"/>
          <w:numId w:val="6"/>
        </w:numPr>
        <w:tabs>
          <w:tab w:val="left" w:pos="1134"/>
        </w:tabs>
        <w:ind w:left="0" w:firstLine="851"/>
        <w:rPr>
          <w:color w:val="000000" w:themeColor="text1"/>
          <w:lang w:val="ro-RO"/>
        </w:rPr>
      </w:pPr>
      <w:r w:rsidRPr="00573E46">
        <w:rPr>
          <w:color w:val="000000" w:themeColor="text1"/>
          <w:lang w:val="ro-RO"/>
        </w:rPr>
        <w:t>pentru participanţii persoane fizice – actul de identitate;</w:t>
      </w:r>
    </w:p>
    <w:p w:rsidR="00426F4B" w:rsidRPr="00535872" w:rsidRDefault="00573E46" w:rsidP="00DC5244">
      <w:pPr>
        <w:numPr>
          <w:ilvl w:val="0"/>
          <w:numId w:val="6"/>
        </w:numPr>
        <w:tabs>
          <w:tab w:val="left" w:pos="1134"/>
        </w:tabs>
        <w:ind w:left="0" w:firstLine="851"/>
        <w:rPr>
          <w:color w:val="000000" w:themeColor="text1"/>
          <w:lang w:val="ro-RO"/>
        </w:rPr>
      </w:pPr>
      <w:r w:rsidRPr="00573E46">
        <w:rPr>
          <w:color w:val="000000" w:themeColor="text1"/>
          <w:lang w:val="ro-RO"/>
        </w:rPr>
        <w:t xml:space="preserve">în cazul în care participantul doreşte să participe la licitaţie prin intermediul unei altei persoane, persoana împuternicită va prezenta copia actului de identitate şi originalul procurii care să confirme împuternicirile reprezentantului participantului - în textul procurii se va regăsi expres textul de împuternicire de participare la licitaţie şi împuternicire de semnare a </w:t>
      </w:r>
      <w:r w:rsidR="00A07887">
        <w:rPr>
          <w:color w:val="000000" w:themeColor="text1"/>
          <w:lang w:val="ro-RO"/>
        </w:rPr>
        <w:t>contractului de vânzare-cumpărare</w:t>
      </w:r>
      <w:r w:rsidRPr="00573E46">
        <w:rPr>
          <w:color w:val="000000" w:themeColor="text1"/>
          <w:lang w:val="ro-RO"/>
        </w:rPr>
        <w:t xml:space="preserve">. </w:t>
      </w:r>
    </w:p>
    <w:p w:rsidR="00426F4B" w:rsidRPr="00535872" w:rsidRDefault="00573E46" w:rsidP="00876DC5">
      <w:pPr>
        <w:numPr>
          <w:ilvl w:val="0"/>
          <w:numId w:val="6"/>
        </w:numPr>
        <w:tabs>
          <w:tab w:val="left" w:pos="1134"/>
        </w:tabs>
        <w:ind w:left="0" w:firstLine="851"/>
        <w:rPr>
          <w:color w:val="000000" w:themeColor="text1"/>
          <w:lang w:val="ro-RO"/>
        </w:rPr>
      </w:pPr>
      <w:r w:rsidRPr="00573E46">
        <w:rPr>
          <w:color w:val="000000" w:themeColor="text1"/>
          <w:lang w:val="ro-RO"/>
        </w:rPr>
        <w:t>documentul care confirmă achitarea acontului. În calitate de acont se acceptă şi scrisoarea de garanţie în mărimea preţului iniţial de vânzare a bunului licitat emisă de o bancă licenţiată din RM;</w:t>
      </w:r>
    </w:p>
    <w:p w:rsidR="00426F4B" w:rsidRPr="00535872" w:rsidRDefault="00573E46" w:rsidP="00876DC5">
      <w:pPr>
        <w:numPr>
          <w:ilvl w:val="0"/>
          <w:numId w:val="6"/>
        </w:numPr>
        <w:tabs>
          <w:tab w:val="left" w:pos="1134"/>
        </w:tabs>
        <w:ind w:left="0" w:firstLine="851"/>
        <w:rPr>
          <w:color w:val="000000" w:themeColor="text1"/>
          <w:lang w:val="ro-RO"/>
        </w:rPr>
      </w:pPr>
      <w:r w:rsidRPr="00573E46">
        <w:rPr>
          <w:color w:val="000000" w:themeColor="text1"/>
          <w:lang w:val="ro-RO"/>
        </w:rPr>
        <w:t>documentul care confirmă achitarea plăţii pentru deservirea participantului licitaţiei;</w:t>
      </w:r>
    </w:p>
    <w:p w:rsidR="00876DC5" w:rsidRPr="00535872" w:rsidRDefault="00573E46" w:rsidP="00876DC5">
      <w:pPr>
        <w:numPr>
          <w:ilvl w:val="0"/>
          <w:numId w:val="6"/>
        </w:numPr>
        <w:tabs>
          <w:tab w:val="left" w:pos="1134"/>
        </w:tabs>
        <w:ind w:left="0" w:firstLine="851"/>
        <w:rPr>
          <w:color w:val="000000" w:themeColor="text1"/>
          <w:lang w:val="ro-RO"/>
        </w:rPr>
      </w:pPr>
      <w:r w:rsidRPr="00573E46">
        <w:rPr>
          <w:color w:val="000000" w:themeColor="text1"/>
          <w:lang w:val="ro-RO"/>
        </w:rPr>
        <w:t>alte informaţii specificate în comunicatul informativ privind desfăşurarea licitaţiei.</w:t>
      </w:r>
    </w:p>
    <w:p w:rsidR="00426F4B" w:rsidRPr="00535872" w:rsidRDefault="00573E46" w:rsidP="00073047">
      <w:pPr>
        <w:numPr>
          <w:ilvl w:val="1"/>
          <w:numId w:val="108"/>
        </w:numPr>
        <w:tabs>
          <w:tab w:val="left" w:pos="993"/>
        </w:tabs>
        <w:ind w:left="0" w:firstLine="360"/>
        <w:rPr>
          <w:color w:val="000000" w:themeColor="text1"/>
          <w:lang w:val="ro-RO"/>
        </w:rPr>
      </w:pPr>
      <w:r w:rsidRPr="00573E46">
        <w:rPr>
          <w:color w:val="000000" w:themeColor="text1"/>
          <w:lang w:val="ro-RO"/>
        </w:rPr>
        <w:t>Limita de la care se vor identifica sursa mijloacelor băne</w:t>
      </w:r>
      <w:r w:rsidR="00EF4BAA">
        <w:rPr>
          <w:color w:val="000000" w:themeColor="text1"/>
          <w:lang w:val="ro-RO"/>
        </w:rPr>
        <w:t>ş</w:t>
      </w:r>
      <w:r w:rsidRPr="00573E46">
        <w:rPr>
          <w:color w:val="000000" w:themeColor="text1"/>
          <w:lang w:val="ro-RO"/>
        </w:rPr>
        <w:t>ti ale poten</w:t>
      </w:r>
      <w:r w:rsidR="00EF4BAA">
        <w:rPr>
          <w:color w:val="000000" w:themeColor="text1"/>
          <w:lang w:val="ro-RO"/>
        </w:rPr>
        <w:t>ţ</w:t>
      </w:r>
      <w:r w:rsidRPr="00573E46">
        <w:rPr>
          <w:color w:val="000000" w:themeColor="text1"/>
          <w:lang w:val="ro-RO"/>
        </w:rPr>
        <w:t>ialilor cumpărători se stabile</w:t>
      </w:r>
      <w:r w:rsidR="00EF4BAA">
        <w:rPr>
          <w:color w:val="000000" w:themeColor="text1"/>
          <w:lang w:val="ro-RO"/>
        </w:rPr>
        <w:t>ş</w:t>
      </w:r>
      <w:r w:rsidRPr="00573E46">
        <w:rPr>
          <w:color w:val="000000" w:themeColor="text1"/>
          <w:lang w:val="ro-RO"/>
        </w:rPr>
        <w:t>te în mărime de  la 500 000 (cinci sute mii) lei. În cazul în care bunul licitat va fi adjudecat la un preţ în mărime de  la 500 000 (cinci sute mii) lei, Banca va solicita prezentarea următoarelor documente</w:t>
      </w:r>
    </w:p>
    <w:p w:rsidR="00426F4B" w:rsidRPr="00535872" w:rsidRDefault="00573E46" w:rsidP="00426F4B">
      <w:pPr>
        <w:numPr>
          <w:ilvl w:val="0"/>
          <w:numId w:val="50"/>
        </w:numPr>
        <w:rPr>
          <w:color w:val="000000" w:themeColor="text1"/>
          <w:lang w:val="ro-RO"/>
        </w:rPr>
      </w:pPr>
      <w:r w:rsidRPr="00573E46">
        <w:rPr>
          <w:color w:val="000000" w:themeColor="text1"/>
          <w:lang w:val="ro-RO"/>
        </w:rPr>
        <w:t xml:space="preserve"> documentelor confirmative privind provenienţa mijloacelor băneşti, ce urmează să fie achitate pentru bunul adjudecat: </w:t>
      </w:r>
    </w:p>
    <w:p w:rsidR="00426F4B" w:rsidRPr="00535872" w:rsidRDefault="00573E46" w:rsidP="00426F4B">
      <w:pPr>
        <w:numPr>
          <w:ilvl w:val="0"/>
          <w:numId w:val="51"/>
        </w:numPr>
        <w:tabs>
          <w:tab w:val="left" w:pos="1134"/>
        </w:tabs>
        <w:ind w:left="1134" w:hanging="425"/>
        <w:rPr>
          <w:color w:val="000000" w:themeColor="text1"/>
          <w:lang w:val="ro-RO"/>
        </w:rPr>
      </w:pPr>
      <w:r w:rsidRPr="00573E46">
        <w:rPr>
          <w:i/>
          <w:color w:val="000000" w:themeColor="text1"/>
          <w:lang w:val="ro-RO"/>
        </w:rPr>
        <w:t>pentru persoane juridice</w:t>
      </w:r>
      <w:r w:rsidRPr="00573E46">
        <w:rPr>
          <w:color w:val="000000" w:themeColor="text1"/>
          <w:lang w:val="ro-RO"/>
        </w:rPr>
        <w:t xml:space="preserve">: </w:t>
      </w:r>
    </w:p>
    <w:p w:rsidR="00426F4B" w:rsidRPr="00535872" w:rsidRDefault="00573E46" w:rsidP="00426F4B">
      <w:pPr>
        <w:numPr>
          <w:ilvl w:val="0"/>
          <w:numId w:val="52"/>
        </w:numPr>
        <w:tabs>
          <w:tab w:val="left" w:pos="1843"/>
        </w:tabs>
        <w:ind w:left="1843" w:hanging="425"/>
        <w:rPr>
          <w:color w:val="000000" w:themeColor="text1"/>
          <w:lang w:val="ro-RO"/>
        </w:rPr>
      </w:pPr>
      <w:r w:rsidRPr="00573E46">
        <w:rPr>
          <w:color w:val="000000" w:themeColor="text1"/>
          <w:lang w:val="ro-RO"/>
        </w:rPr>
        <w:t xml:space="preserve">rapoartele financiare pentru ultima dată gestionară, </w:t>
      </w:r>
    </w:p>
    <w:p w:rsidR="00426F4B" w:rsidRPr="00535872" w:rsidRDefault="00573E46" w:rsidP="00426F4B">
      <w:pPr>
        <w:numPr>
          <w:ilvl w:val="0"/>
          <w:numId w:val="52"/>
        </w:numPr>
        <w:tabs>
          <w:tab w:val="left" w:pos="1843"/>
        </w:tabs>
        <w:ind w:left="1843" w:hanging="425"/>
        <w:rPr>
          <w:color w:val="000000" w:themeColor="text1"/>
          <w:lang w:val="ro-RO"/>
        </w:rPr>
      </w:pPr>
      <w:r w:rsidRPr="00573E46">
        <w:rPr>
          <w:color w:val="000000" w:themeColor="text1"/>
          <w:lang w:val="ro-RO"/>
        </w:rPr>
        <w:t xml:space="preserve">contractele de credit, contracte de împrumut (cu documentarea provenienţei mijloacelor băneşti ale împrumutătorului), </w:t>
      </w:r>
    </w:p>
    <w:p w:rsidR="00426F4B" w:rsidRPr="00535872" w:rsidRDefault="00573E46" w:rsidP="00426F4B">
      <w:pPr>
        <w:numPr>
          <w:ilvl w:val="0"/>
          <w:numId w:val="52"/>
        </w:numPr>
        <w:tabs>
          <w:tab w:val="left" w:pos="1843"/>
        </w:tabs>
        <w:ind w:left="1843" w:hanging="425"/>
        <w:rPr>
          <w:color w:val="000000" w:themeColor="text1"/>
          <w:lang w:val="ro-RO"/>
        </w:rPr>
      </w:pPr>
      <w:r w:rsidRPr="00573E46">
        <w:rPr>
          <w:color w:val="000000" w:themeColor="text1"/>
          <w:lang w:val="ro-RO"/>
        </w:rPr>
        <w:t xml:space="preserve">contracte de vânzări a activelor, </w:t>
      </w:r>
    </w:p>
    <w:p w:rsidR="00426F4B" w:rsidRPr="00535872" w:rsidRDefault="00573E46" w:rsidP="00426F4B">
      <w:pPr>
        <w:numPr>
          <w:ilvl w:val="0"/>
          <w:numId w:val="52"/>
        </w:numPr>
        <w:tabs>
          <w:tab w:val="left" w:pos="1843"/>
        </w:tabs>
        <w:ind w:left="1843" w:hanging="425"/>
        <w:rPr>
          <w:color w:val="000000" w:themeColor="text1"/>
          <w:lang w:val="ro-RO"/>
        </w:rPr>
      </w:pPr>
      <w:r w:rsidRPr="00573E46">
        <w:rPr>
          <w:color w:val="000000" w:themeColor="text1"/>
          <w:lang w:val="ro-RO"/>
        </w:rPr>
        <w:t xml:space="preserve">contracte de locaţiune, arendă, </w:t>
      </w:r>
    </w:p>
    <w:p w:rsidR="00426F4B" w:rsidRPr="00535872" w:rsidRDefault="00573E46" w:rsidP="00426F4B">
      <w:pPr>
        <w:numPr>
          <w:ilvl w:val="0"/>
          <w:numId w:val="52"/>
        </w:numPr>
        <w:tabs>
          <w:tab w:val="left" w:pos="1843"/>
        </w:tabs>
        <w:ind w:left="1843" w:hanging="425"/>
        <w:rPr>
          <w:color w:val="000000" w:themeColor="text1"/>
          <w:lang w:val="ro-RO"/>
        </w:rPr>
      </w:pPr>
      <w:r w:rsidRPr="00573E46">
        <w:rPr>
          <w:color w:val="000000" w:themeColor="text1"/>
          <w:lang w:val="ro-RO"/>
        </w:rPr>
        <w:t>alte documente după caz;</w:t>
      </w:r>
      <w:r w:rsidRPr="00573E46">
        <w:rPr>
          <w:i/>
          <w:color w:val="000000" w:themeColor="text1"/>
          <w:lang w:val="ro-RO"/>
        </w:rPr>
        <w:t xml:space="preserve"> </w:t>
      </w:r>
    </w:p>
    <w:p w:rsidR="00426F4B" w:rsidRPr="00535872" w:rsidRDefault="00573E46" w:rsidP="00426F4B">
      <w:pPr>
        <w:numPr>
          <w:ilvl w:val="0"/>
          <w:numId w:val="51"/>
        </w:numPr>
        <w:tabs>
          <w:tab w:val="left" w:pos="1134"/>
        </w:tabs>
        <w:ind w:left="1134" w:hanging="425"/>
        <w:rPr>
          <w:color w:val="000000" w:themeColor="text1"/>
          <w:lang w:val="ro-RO"/>
        </w:rPr>
      </w:pPr>
      <w:r w:rsidRPr="00573E46">
        <w:rPr>
          <w:i/>
          <w:color w:val="000000" w:themeColor="text1"/>
          <w:lang w:val="ro-RO"/>
        </w:rPr>
        <w:t>pentru persoane fizice</w:t>
      </w:r>
      <w:r w:rsidRPr="00573E46">
        <w:rPr>
          <w:color w:val="000000" w:themeColor="text1"/>
          <w:lang w:val="ro-RO"/>
        </w:rPr>
        <w:t xml:space="preserve">: </w:t>
      </w:r>
    </w:p>
    <w:p w:rsidR="00426F4B" w:rsidRPr="00535872" w:rsidRDefault="00573E46" w:rsidP="00426F4B">
      <w:pPr>
        <w:numPr>
          <w:ilvl w:val="0"/>
          <w:numId w:val="53"/>
        </w:numPr>
        <w:tabs>
          <w:tab w:val="left" w:pos="1134"/>
          <w:tab w:val="left" w:pos="1843"/>
        </w:tabs>
        <w:ind w:left="1843" w:hanging="425"/>
        <w:rPr>
          <w:color w:val="000000" w:themeColor="text1"/>
          <w:lang w:val="ro-RO"/>
        </w:rPr>
      </w:pPr>
      <w:r w:rsidRPr="00573E46">
        <w:rPr>
          <w:color w:val="000000" w:themeColor="text1"/>
          <w:lang w:val="ro-RO"/>
        </w:rPr>
        <w:t xml:space="preserve">certificate de salariu, </w:t>
      </w:r>
    </w:p>
    <w:p w:rsidR="00426F4B" w:rsidRPr="00535872" w:rsidRDefault="00573E46" w:rsidP="00426F4B">
      <w:pPr>
        <w:numPr>
          <w:ilvl w:val="0"/>
          <w:numId w:val="53"/>
        </w:numPr>
        <w:tabs>
          <w:tab w:val="left" w:pos="1134"/>
          <w:tab w:val="left" w:pos="1843"/>
        </w:tabs>
        <w:ind w:left="1843" w:hanging="425"/>
        <w:rPr>
          <w:color w:val="000000" w:themeColor="text1"/>
          <w:lang w:val="ro-RO"/>
        </w:rPr>
      </w:pPr>
      <w:r w:rsidRPr="00573E46">
        <w:rPr>
          <w:color w:val="000000" w:themeColor="text1"/>
          <w:lang w:val="ro-RO"/>
        </w:rPr>
        <w:lastRenderedPageBreak/>
        <w:t xml:space="preserve">contracte de vânzări a activelor, </w:t>
      </w:r>
    </w:p>
    <w:p w:rsidR="00426F4B" w:rsidRPr="00535872" w:rsidRDefault="00573E46" w:rsidP="00426F4B">
      <w:pPr>
        <w:numPr>
          <w:ilvl w:val="0"/>
          <w:numId w:val="53"/>
        </w:numPr>
        <w:tabs>
          <w:tab w:val="left" w:pos="1134"/>
          <w:tab w:val="left" w:pos="1843"/>
        </w:tabs>
        <w:ind w:left="1843" w:hanging="425"/>
        <w:rPr>
          <w:color w:val="000000" w:themeColor="text1"/>
          <w:lang w:val="ro-RO"/>
        </w:rPr>
      </w:pPr>
      <w:r w:rsidRPr="00573E46">
        <w:rPr>
          <w:color w:val="000000" w:themeColor="text1"/>
          <w:lang w:val="ro-RO"/>
        </w:rPr>
        <w:t xml:space="preserve">contracte de împrumut (cu documentarea provenienţei mijloacelor băneşti ale împrumutătorului), </w:t>
      </w:r>
    </w:p>
    <w:p w:rsidR="00426F4B" w:rsidRPr="00535872" w:rsidRDefault="00573E46" w:rsidP="00426F4B">
      <w:pPr>
        <w:numPr>
          <w:ilvl w:val="0"/>
          <w:numId w:val="53"/>
        </w:numPr>
        <w:tabs>
          <w:tab w:val="left" w:pos="1134"/>
          <w:tab w:val="left" w:pos="1843"/>
        </w:tabs>
        <w:ind w:left="1843" w:hanging="425"/>
        <w:rPr>
          <w:color w:val="000000" w:themeColor="text1"/>
          <w:lang w:val="ro-RO"/>
        </w:rPr>
      </w:pPr>
      <w:r w:rsidRPr="00573E46">
        <w:rPr>
          <w:color w:val="000000" w:themeColor="text1"/>
          <w:lang w:val="ro-RO"/>
        </w:rPr>
        <w:t xml:space="preserve">contracte de moştenire, </w:t>
      </w:r>
    </w:p>
    <w:p w:rsidR="00426F4B" w:rsidRPr="00535872" w:rsidRDefault="00573E46" w:rsidP="00426F4B">
      <w:pPr>
        <w:numPr>
          <w:ilvl w:val="0"/>
          <w:numId w:val="53"/>
        </w:numPr>
        <w:tabs>
          <w:tab w:val="left" w:pos="1134"/>
          <w:tab w:val="left" w:pos="1843"/>
        </w:tabs>
        <w:ind w:left="1843" w:hanging="425"/>
        <w:rPr>
          <w:color w:val="000000" w:themeColor="text1"/>
          <w:lang w:val="ro-RO"/>
        </w:rPr>
      </w:pPr>
      <w:r w:rsidRPr="00573E46">
        <w:rPr>
          <w:color w:val="000000" w:themeColor="text1"/>
          <w:lang w:val="ro-RO"/>
        </w:rPr>
        <w:t xml:space="preserve">certificate de încasare a dividendelor (eliberate de către serviciul fiscal de stat sau confirmarea din partea companiei care a efectuat plata dividendelor, precum şi rapoartele financiare la ultima dată gestionară ale companiei respective), </w:t>
      </w:r>
    </w:p>
    <w:p w:rsidR="00426F4B" w:rsidRPr="00535872" w:rsidRDefault="00573E46" w:rsidP="00426F4B">
      <w:pPr>
        <w:numPr>
          <w:ilvl w:val="0"/>
          <w:numId w:val="53"/>
        </w:numPr>
        <w:tabs>
          <w:tab w:val="left" w:pos="1134"/>
          <w:tab w:val="left" w:pos="1843"/>
        </w:tabs>
        <w:ind w:left="1843" w:hanging="425"/>
        <w:rPr>
          <w:color w:val="000000" w:themeColor="text1"/>
          <w:lang w:val="ro-RO"/>
        </w:rPr>
      </w:pPr>
      <w:r w:rsidRPr="00573E46">
        <w:rPr>
          <w:color w:val="000000" w:themeColor="text1"/>
          <w:lang w:val="ro-RO"/>
        </w:rPr>
        <w:t xml:space="preserve">declaraţii fiscale, </w:t>
      </w:r>
    </w:p>
    <w:p w:rsidR="00426F4B" w:rsidRPr="00535872" w:rsidRDefault="00573E46" w:rsidP="00426F4B">
      <w:pPr>
        <w:numPr>
          <w:ilvl w:val="0"/>
          <w:numId w:val="53"/>
        </w:numPr>
        <w:tabs>
          <w:tab w:val="left" w:pos="1134"/>
          <w:tab w:val="left" w:pos="1843"/>
        </w:tabs>
        <w:ind w:left="1843" w:hanging="425"/>
        <w:rPr>
          <w:color w:val="000000" w:themeColor="text1"/>
          <w:lang w:val="ro-RO"/>
        </w:rPr>
      </w:pPr>
      <w:r w:rsidRPr="00573E46">
        <w:rPr>
          <w:color w:val="000000" w:themeColor="text1"/>
          <w:lang w:val="ro-RO"/>
        </w:rPr>
        <w:t xml:space="preserve">contracte de locaţiune, arendă, </w:t>
      </w:r>
    </w:p>
    <w:p w:rsidR="00426F4B" w:rsidRPr="00535872" w:rsidRDefault="00573E46" w:rsidP="00426F4B">
      <w:pPr>
        <w:numPr>
          <w:ilvl w:val="0"/>
          <w:numId w:val="53"/>
        </w:numPr>
        <w:tabs>
          <w:tab w:val="left" w:pos="1134"/>
          <w:tab w:val="left" w:pos="1843"/>
        </w:tabs>
        <w:ind w:left="1843" w:hanging="425"/>
        <w:rPr>
          <w:color w:val="000000" w:themeColor="text1"/>
          <w:lang w:val="ro-RO"/>
        </w:rPr>
      </w:pPr>
      <w:r w:rsidRPr="00573E46">
        <w:rPr>
          <w:color w:val="000000" w:themeColor="text1"/>
          <w:lang w:val="ro-RO"/>
        </w:rPr>
        <w:t xml:space="preserve">alte documente după caz, </w:t>
      </w:r>
    </w:p>
    <w:p w:rsidR="00426F4B" w:rsidRPr="00535872" w:rsidRDefault="00573E46" w:rsidP="00426F4B">
      <w:pPr>
        <w:numPr>
          <w:ilvl w:val="0"/>
          <w:numId w:val="50"/>
        </w:numPr>
        <w:ind w:left="0" w:firstLine="426"/>
        <w:rPr>
          <w:color w:val="000000" w:themeColor="text1"/>
          <w:lang w:val="ro-RO"/>
        </w:rPr>
      </w:pPr>
      <w:r w:rsidRPr="00573E46">
        <w:rPr>
          <w:color w:val="000000" w:themeColor="text1"/>
          <w:lang w:val="ro-RO"/>
        </w:rPr>
        <w:t xml:space="preserve">documentele de identificarea a câştigătorului licitaţiei şi beneficiarului final al bunului adjudecat (copia actului de identitate a beneficiarului efectiv, alte documente după caz), </w:t>
      </w:r>
    </w:p>
    <w:p w:rsidR="00426F4B" w:rsidRPr="00535872" w:rsidRDefault="00573E46" w:rsidP="00426F4B">
      <w:pPr>
        <w:numPr>
          <w:ilvl w:val="0"/>
          <w:numId w:val="50"/>
        </w:numPr>
        <w:tabs>
          <w:tab w:val="left" w:pos="709"/>
        </w:tabs>
        <w:ind w:left="0" w:firstLine="426"/>
        <w:rPr>
          <w:color w:val="000000" w:themeColor="text1"/>
          <w:lang w:val="ro-RO"/>
        </w:rPr>
      </w:pPr>
      <w:r w:rsidRPr="00573E46">
        <w:rPr>
          <w:color w:val="000000" w:themeColor="text1"/>
          <w:lang w:val="ro-RO"/>
        </w:rPr>
        <w:t>în cazul în care sursa mijloacelor utilizate de potenţialul cumpărător provine sau vizează alte persoane fizice sau juridice Banca va solicita informaţie aferentă relaţiei de afaceri (contracte, acorduri, alte documente).</w:t>
      </w:r>
    </w:p>
    <w:p w:rsidR="00426F4B" w:rsidRPr="00535872" w:rsidRDefault="00573E46" w:rsidP="00073047">
      <w:pPr>
        <w:numPr>
          <w:ilvl w:val="1"/>
          <w:numId w:val="108"/>
        </w:numPr>
        <w:tabs>
          <w:tab w:val="left" w:pos="993"/>
        </w:tabs>
        <w:ind w:left="0" w:firstLine="360"/>
        <w:rPr>
          <w:color w:val="000000" w:themeColor="text1"/>
          <w:lang w:val="ro-RO"/>
        </w:rPr>
      </w:pPr>
      <w:r w:rsidRPr="00573E46">
        <w:rPr>
          <w:color w:val="000000" w:themeColor="text1"/>
          <w:lang w:val="ro-RO"/>
        </w:rPr>
        <w:t>La depunerea cererii de participare la licitaţie cu documentele anexate, pe cerere se indică ora şi data depunerii, precum şi numărul de înregistrare a acesteia.</w:t>
      </w:r>
    </w:p>
    <w:p w:rsidR="00426F4B" w:rsidRPr="00535872" w:rsidRDefault="00573E46" w:rsidP="00073047">
      <w:pPr>
        <w:numPr>
          <w:ilvl w:val="1"/>
          <w:numId w:val="108"/>
        </w:numPr>
        <w:tabs>
          <w:tab w:val="left" w:pos="993"/>
        </w:tabs>
        <w:ind w:left="0" w:firstLine="360"/>
        <w:rPr>
          <w:color w:val="000000" w:themeColor="text1"/>
          <w:lang w:val="ro-RO"/>
        </w:rPr>
      </w:pPr>
      <w:r w:rsidRPr="00573E46">
        <w:rPr>
          <w:color w:val="000000" w:themeColor="text1"/>
          <w:lang w:val="ro-RO"/>
        </w:rPr>
        <w:t>După înregistrare, cererea de participare la licitaţie cu documentele anexate se transmite către Preşedintele Comisiei de comercializare pentru verificarea corespunderii cerinţelor stabilite în comunicatul privind desfăşurarea licitaţiei, iar copiile documentelor (cerere de participare la licitaţie, copia actului de identitate a participantului (persoanei fizice) sau copia extrasului eliberat de către Camera înregistrării de stat al întreprinderilor (în cazul participantului – persoanei juridice)) se transmite Direc</w:t>
      </w:r>
      <w:r w:rsidR="00EF4BAA">
        <w:rPr>
          <w:color w:val="000000" w:themeColor="text1"/>
          <w:lang w:val="ro-RO"/>
        </w:rPr>
        <w:t>ţ</w:t>
      </w:r>
      <w:r w:rsidRPr="00573E46">
        <w:rPr>
          <w:color w:val="000000" w:themeColor="text1"/>
          <w:lang w:val="ro-RO"/>
        </w:rPr>
        <w:t xml:space="preserve">iei contabilitate pentru deschiderea contului </w:t>
      </w:r>
      <w:r w:rsidR="00EF4BAA">
        <w:rPr>
          <w:color w:val="000000" w:themeColor="text1"/>
          <w:lang w:val="ro-RO"/>
        </w:rPr>
        <w:t>ş</w:t>
      </w:r>
      <w:r w:rsidRPr="00573E46">
        <w:rPr>
          <w:color w:val="000000" w:themeColor="text1"/>
          <w:lang w:val="ro-RO"/>
        </w:rPr>
        <w:t>i înregistrare în eviden</w:t>
      </w:r>
      <w:r w:rsidR="00EF4BAA">
        <w:rPr>
          <w:color w:val="000000" w:themeColor="text1"/>
          <w:lang w:val="ro-RO"/>
        </w:rPr>
        <w:t>ţ</w:t>
      </w:r>
      <w:r w:rsidRPr="00573E46">
        <w:rPr>
          <w:color w:val="000000" w:themeColor="text1"/>
          <w:lang w:val="ro-RO"/>
        </w:rPr>
        <w:t>a plăţii pentru deservirea participantului licitaţiei şi acontului.</w:t>
      </w:r>
    </w:p>
    <w:p w:rsidR="00426F4B" w:rsidRPr="00535872" w:rsidRDefault="00573E46" w:rsidP="00073047">
      <w:pPr>
        <w:numPr>
          <w:ilvl w:val="1"/>
          <w:numId w:val="108"/>
        </w:numPr>
        <w:tabs>
          <w:tab w:val="left" w:pos="993"/>
        </w:tabs>
        <w:ind w:left="0" w:firstLine="360"/>
        <w:rPr>
          <w:color w:val="000000" w:themeColor="text1"/>
          <w:lang w:val="ro-RO"/>
        </w:rPr>
      </w:pPr>
      <w:r w:rsidRPr="00573E46">
        <w:rPr>
          <w:color w:val="000000" w:themeColor="text1"/>
          <w:spacing w:val="7"/>
          <w:lang w:val="ro-RO"/>
        </w:rPr>
        <w:t xml:space="preserve">Participantul care a depus cererea de participare la licitaţie </w:t>
      </w:r>
      <w:r w:rsidRPr="00573E46">
        <w:rPr>
          <w:color w:val="000000" w:themeColor="text1"/>
          <w:spacing w:val="2"/>
          <w:lang w:val="ro-RO"/>
        </w:rPr>
        <w:t xml:space="preserve">va fi în drept să </w:t>
      </w:r>
      <w:r w:rsidRPr="00573E46">
        <w:rPr>
          <w:color w:val="000000" w:themeColor="text1"/>
          <w:spacing w:val="3"/>
          <w:lang w:val="ro-RO"/>
        </w:rPr>
        <w:t>o retragă până la termenul limită de depunere a cererilor indicat în anunţul publicitar privind organizarea licitaţiei, înaintând Cererea de retragere (anexa nr.</w:t>
      </w:r>
      <w:r w:rsidR="00064DD3">
        <w:rPr>
          <w:color w:val="000000" w:themeColor="text1"/>
          <w:spacing w:val="3"/>
          <w:lang w:val="ro-RO"/>
        </w:rPr>
        <w:t>2a persoana fizică</w:t>
      </w:r>
      <w:r w:rsidR="00064DD3" w:rsidRPr="00573E46">
        <w:rPr>
          <w:color w:val="000000" w:themeColor="text1"/>
          <w:spacing w:val="3"/>
          <w:lang w:val="ro-RO"/>
        </w:rPr>
        <w:t xml:space="preserve"> </w:t>
      </w:r>
      <w:r w:rsidRPr="00573E46">
        <w:rPr>
          <w:color w:val="000000" w:themeColor="text1"/>
          <w:spacing w:val="3"/>
          <w:lang w:val="ro-RO"/>
        </w:rPr>
        <w:t>sau anexa nr.</w:t>
      </w:r>
      <w:r w:rsidR="00064DD3">
        <w:rPr>
          <w:color w:val="000000" w:themeColor="text1"/>
          <w:spacing w:val="3"/>
          <w:lang w:val="ro-RO"/>
        </w:rPr>
        <w:t>2b persoana juridică</w:t>
      </w:r>
      <w:r w:rsidRPr="00573E46">
        <w:rPr>
          <w:color w:val="000000" w:themeColor="text1"/>
          <w:spacing w:val="3"/>
          <w:lang w:val="ro-RO"/>
        </w:rPr>
        <w:t>) Comisiei de licitaţie. In acest caz, acontul achitat se va restitui în baza Cererii de retragere a acontului (anexa nr.</w:t>
      </w:r>
      <w:r w:rsidR="00064DD3">
        <w:rPr>
          <w:color w:val="000000" w:themeColor="text1"/>
          <w:spacing w:val="3"/>
          <w:lang w:val="ro-RO"/>
        </w:rPr>
        <w:t>3a persoana fizică</w:t>
      </w:r>
      <w:r w:rsidR="00064DD3" w:rsidRPr="00573E46">
        <w:rPr>
          <w:color w:val="000000" w:themeColor="text1"/>
          <w:spacing w:val="3"/>
          <w:lang w:val="ro-RO"/>
        </w:rPr>
        <w:t xml:space="preserve"> </w:t>
      </w:r>
      <w:r w:rsidRPr="00573E46">
        <w:rPr>
          <w:color w:val="000000" w:themeColor="text1"/>
          <w:spacing w:val="3"/>
          <w:lang w:val="ro-RO"/>
        </w:rPr>
        <w:t xml:space="preserve">sau </w:t>
      </w:r>
      <w:r w:rsidR="00064DD3">
        <w:rPr>
          <w:color w:val="000000" w:themeColor="text1"/>
          <w:spacing w:val="3"/>
          <w:lang w:val="ro-RO"/>
        </w:rPr>
        <w:t xml:space="preserve">anexa </w:t>
      </w:r>
      <w:r w:rsidRPr="00573E46">
        <w:rPr>
          <w:color w:val="000000" w:themeColor="text1"/>
          <w:spacing w:val="3"/>
          <w:lang w:val="ro-RO"/>
        </w:rPr>
        <w:t>nr.</w:t>
      </w:r>
      <w:r w:rsidR="00064DD3">
        <w:rPr>
          <w:color w:val="000000" w:themeColor="text1"/>
          <w:spacing w:val="3"/>
          <w:lang w:val="ro-RO"/>
        </w:rPr>
        <w:t>3b persoana juridică</w:t>
      </w:r>
      <w:r w:rsidRPr="00573E46">
        <w:rPr>
          <w:color w:val="000000" w:themeColor="text1"/>
          <w:spacing w:val="3"/>
          <w:lang w:val="ro-RO"/>
        </w:rPr>
        <w:t xml:space="preserve">) </w:t>
      </w:r>
      <w:r w:rsidR="00EF4BAA">
        <w:rPr>
          <w:color w:val="000000" w:themeColor="text1"/>
          <w:spacing w:val="3"/>
          <w:lang w:val="ro-RO"/>
        </w:rPr>
        <w:t>ş</w:t>
      </w:r>
      <w:r w:rsidRPr="00573E46">
        <w:rPr>
          <w:color w:val="000000" w:themeColor="text1"/>
          <w:spacing w:val="3"/>
          <w:lang w:val="ro-RO"/>
        </w:rPr>
        <w:t xml:space="preserve">i acordului scris al Lichidatorului Băncii. </w:t>
      </w:r>
      <w:r w:rsidRPr="00573E46">
        <w:rPr>
          <w:color w:val="000000" w:themeColor="text1"/>
          <w:lang w:val="ro-RO"/>
        </w:rPr>
        <w:t>Plata pentru deservirea participantului licitaţiei</w:t>
      </w:r>
      <w:r w:rsidRPr="00573E46">
        <w:rPr>
          <w:color w:val="000000" w:themeColor="text1"/>
          <w:spacing w:val="3"/>
          <w:lang w:val="ro-RO"/>
        </w:rPr>
        <w:t xml:space="preserve"> nu se restituie.</w:t>
      </w:r>
    </w:p>
    <w:p w:rsidR="00426F4B" w:rsidRPr="00535872" w:rsidRDefault="00573E46" w:rsidP="00426F4B">
      <w:pPr>
        <w:numPr>
          <w:ilvl w:val="1"/>
          <w:numId w:val="108"/>
        </w:numPr>
        <w:tabs>
          <w:tab w:val="left" w:pos="993"/>
        </w:tabs>
        <w:ind w:left="0" w:firstLine="360"/>
        <w:rPr>
          <w:color w:val="000000" w:themeColor="text1"/>
          <w:lang w:val="ro-RO"/>
        </w:rPr>
      </w:pPr>
      <w:r w:rsidRPr="00573E46">
        <w:rPr>
          <w:color w:val="000000" w:themeColor="text1"/>
          <w:lang w:val="ro-RO"/>
        </w:rPr>
        <w:t xml:space="preserve">Participarea la licitaţie nu </w:t>
      </w:r>
      <w:r w:rsidR="00A532A8">
        <w:rPr>
          <w:color w:val="000000" w:themeColor="text1"/>
          <w:lang w:val="ro-RO"/>
        </w:rPr>
        <w:t>se admite în următoarele cazuri:</w:t>
      </w:r>
    </w:p>
    <w:p w:rsidR="00426F4B" w:rsidRPr="00535872" w:rsidRDefault="00573E46" w:rsidP="00876DC5">
      <w:pPr>
        <w:numPr>
          <w:ilvl w:val="0"/>
          <w:numId w:val="112"/>
        </w:numPr>
        <w:tabs>
          <w:tab w:val="left" w:pos="1276"/>
        </w:tabs>
        <w:ind w:left="0" w:firstLine="990"/>
        <w:rPr>
          <w:color w:val="000000" w:themeColor="text1"/>
          <w:lang w:val="ro-RO"/>
        </w:rPr>
      </w:pPr>
      <w:r w:rsidRPr="00573E46">
        <w:rPr>
          <w:color w:val="000000" w:themeColor="text1"/>
          <w:lang w:val="ro-RO"/>
        </w:rPr>
        <w:t>nu sunt prezentate în termenul stabilit toate documentele menţionate în comunicatul privind desfăşurarea licitaţiei şi/sau documentele prezentate nu corespund cerinţelor stabilite prin comunicat sau prevederilor legislaţiei Republicii Moldova;</w:t>
      </w:r>
    </w:p>
    <w:p w:rsidR="00426F4B" w:rsidRPr="00535872" w:rsidRDefault="00573E46" w:rsidP="00876DC5">
      <w:pPr>
        <w:numPr>
          <w:ilvl w:val="0"/>
          <w:numId w:val="112"/>
        </w:numPr>
        <w:tabs>
          <w:tab w:val="left" w:pos="1276"/>
        </w:tabs>
        <w:ind w:left="0" w:firstLine="990"/>
        <w:rPr>
          <w:color w:val="000000" w:themeColor="text1"/>
          <w:lang w:val="ro-RO"/>
        </w:rPr>
      </w:pPr>
      <w:r w:rsidRPr="00573E46">
        <w:rPr>
          <w:color w:val="000000" w:themeColor="text1"/>
          <w:lang w:val="ro-RO"/>
        </w:rPr>
        <w:t>acontul şi/sau plata pentru deservirea participantului licitaţiei nu s-a achitat în mărimea şi termenele stabilite.</w:t>
      </w:r>
    </w:p>
    <w:p w:rsidR="00426F4B" w:rsidRPr="00535872" w:rsidRDefault="00573E46" w:rsidP="00426F4B">
      <w:pPr>
        <w:numPr>
          <w:ilvl w:val="1"/>
          <w:numId w:val="108"/>
        </w:numPr>
        <w:tabs>
          <w:tab w:val="left" w:pos="993"/>
        </w:tabs>
        <w:ind w:left="0" w:firstLine="360"/>
        <w:rPr>
          <w:color w:val="000000" w:themeColor="text1"/>
          <w:lang w:val="ro-RO"/>
        </w:rPr>
      </w:pPr>
      <w:r w:rsidRPr="00573E46">
        <w:rPr>
          <w:color w:val="000000" w:themeColor="text1"/>
          <w:lang w:val="ro-RO"/>
        </w:rPr>
        <w:t>Cuantumul acontului se stabileşte ca fiind în mărime d</w:t>
      </w:r>
      <w:r w:rsidR="00A532A8">
        <w:rPr>
          <w:color w:val="000000" w:themeColor="text1"/>
          <w:lang w:val="ro-RO"/>
        </w:rPr>
        <w:t>e</w:t>
      </w:r>
      <w:r w:rsidRPr="00573E46">
        <w:rPr>
          <w:color w:val="000000" w:themeColor="text1"/>
          <w:lang w:val="ro-RO"/>
        </w:rPr>
        <w:t xml:space="preserve"> 10 (zece) la sută din preţul de expunere a bunului la licitaţie.</w:t>
      </w:r>
    </w:p>
    <w:p w:rsidR="00D53CEB" w:rsidRPr="00535872" w:rsidRDefault="00573E46" w:rsidP="00D53CEB">
      <w:pPr>
        <w:numPr>
          <w:ilvl w:val="1"/>
          <w:numId w:val="108"/>
        </w:numPr>
        <w:tabs>
          <w:tab w:val="left" w:pos="993"/>
        </w:tabs>
        <w:contextualSpacing/>
        <w:rPr>
          <w:bCs/>
          <w:color w:val="000000" w:themeColor="text1"/>
          <w:lang w:val="ro-RO"/>
        </w:rPr>
      </w:pPr>
      <w:r w:rsidRPr="00573E46">
        <w:rPr>
          <w:bCs/>
          <w:color w:val="000000" w:themeColor="text1"/>
          <w:lang w:val="ro-RO"/>
        </w:rPr>
        <w:t>Acontul se restituie participantului licita</w:t>
      </w:r>
      <w:r w:rsidR="00EF4BAA">
        <w:rPr>
          <w:bCs/>
          <w:color w:val="000000" w:themeColor="text1"/>
          <w:lang w:val="ro-RO"/>
        </w:rPr>
        <w:t>ţ</w:t>
      </w:r>
      <w:r w:rsidRPr="00573E46">
        <w:rPr>
          <w:bCs/>
          <w:color w:val="000000" w:themeColor="text1"/>
          <w:lang w:val="ro-RO"/>
        </w:rPr>
        <w:t>iei în următoarele situa</w:t>
      </w:r>
      <w:r w:rsidR="00EF4BAA">
        <w:rPr>
          <w:bCs/>
          <w:color w:val="000000" w:themeColor="text1"/>
          <w:lang w:val="ro-RO"/>
        </w:rPr>
        <w:t>ţ</w:t>
      </w:r>
      <w:r w:rsidRPr="00573E46">
        <w:rPr>
          <w:bCs/>
          <w:color w:val="000000" w:themeColor="text1"/>
          <w:lang w:val="ro-RO"/>
        </w:rPr>
        <w:t>ii:</w:t>
      </w:r>
    </w:p>
    <w:p w:rsidR="00573E46" w:rsidRPr="00573E46" w:rsidRDefault="00573E46">
      <w:pPr>
        <w:numPr>
          <w:ilvl w:val="2"/>
          <w:numId w:val="108"/>
        </w:numPr>
        <w:tabs>
          <w:tab w:val="left" w:pos="993"/>
        </w:tabs>
        <w:ind w:left="0" w:firstLine="720"/>
        <w:contextualSpacing/>
        <w:rPr>
          <w:bCs/>
          <w:color w:val="000000" w:themeColor="text1"/>
          <w:lang w:val="ro-RO"/>
        </w:rPr>
      </w:pPr>
      <w:r w:rsidRPr="00573E46">
        <w:rPr>
          <w:bCs/>
          <w:color w:val="000000" w:themeColor="text1"/>
          <w:lang w:val="ro-RO"/>
        </w:rPr>
        <w:t>participantului care retras cererea de participare la licitatie cu 3 zile lucratoare inainte de data desfă</w:t>
      </w:r>
      <w:r w:rsidR="00EF4BAA">
        <w:rPr>
          <w:bCs/>
          <w:color w:val="000000" w:themeColor="text1"/>
          <w:lang w:val="ro-RO"/>
        </w:rPr>
        <w:t>ş</w:t>
      </w:r>
      <w:r w:rsidRPr="00573E46">
        <w:rPr>
          <w:bCs/>
          <w:color w:val="000000" w:themeColor="text1"/>
          <w:lang w:val="ro-RO"/>
        </w:rPr>
        <w:t>urarii licitaciei, ora 16:00. Termenul limita de depunere a cererii este 1 zi lucratoare, pana la data desfă</w:t>
      </w:r>
      <w:r w:rsidR="00EF4BAA">
        <w:rPr>
          <w:bCs/>
          <w:color w:val="000000" w:themeColor="text1"/>
          <w:lang w:val="ro-RO"/>
        </w:rPr>
        <w:t>ş</w:t>
      </w:r>
      <w:r w:rsidRPr="00573E46">
        <w:rPr>
          <w:bCs/>
          <w:color w:val="000000" w:themeColor="text1"/>
          <w:lang w:val="ro-RO"/>
        </w:rPr>
        <w:t>urarii licitatiei, ora 16:00;</w:t>
      </w:r>
    </w:p>
    <w:p w:rsidR="00573E46" w:rsidRPr="00573E46" w:rsidRDefault="00573E46">
      <w:pPr>
        <w:numPr>
          <w:ilvl w:val="2"/>
          <w:numId w:val="108"/>
        </w:numPr>
        <w:tabs>
          <w:tab w:val="left" w:pos="993"/>
        </w:tabs>
        <w:ind w:left="0" w:firstLine="720"/>
        <w:contextualSpacing/>
        <w:rPr>
          <w:bCs/>
          <w:color w:val="000000" w:themeColor="text1"/>
          <w:lang w:val="ro-RO"/>
        </w:rPr>
      </w:pPr>
      <w:r w:rsidRPr="00573E46">
        <w:rPr>
          <w:bCs/>
          <w:color w:val="000000" w:themeColor="text1"/>
          <w:lang w:val="ro-RO"/>
        </w:rPr>
        <w:t>participa</w:t>
      </w:r>
      <w:r w:rsidR="005B56FE">
        <w:rPr>
          <w:bCs/>
          <w:color w:val="000000" w:themeColor="text1"/>
          <w:lang w:val="ro-RO"/>
        </w:rPr>
        <w:t>n</w:t>
      </w:r>
      <w:r w:rsidRPr="00573E46">
        <w:rPr>
          <w:bCs/>
          <w:color w:val="000000" w:themeColor="text1"/>
          <w:lang w:val="ro-RO"/>
        </w:rPr>
        <w:t>tului care nu a respectat cerin</w:t>
      </w:r>
      <w:r w:rsidR="00EF4BAA">
        <w:rPr>
          <w:bCs/>
          <w:color w:val="000000" w:themeColor="text1"/>
          <w:lang w:val="ro-RO"/>
        </w:rPr>
        <w:t>ţ</w:t>
      </w:r>
      <w:r w:rsidRPr="00573E46">
        <w:rPr>
          <w:bCs/>
          <w:color w:val="000000" w:themeColor="text1"/>
          <w:lang w:val="ro-RO"/>
        </w:rPr>
        <w:t xml:space="preserve">ele referitoare la întocmirea </w:t>
      </w:r>
      <w:r w:rsidR="00EF4BAA">
        <w:rPr>
          <w:bCs/>
          <w:color w:val="000000" w:themeColor="text1"/>
          <w:lang w:val="ro-RO"/>
        </w:rPr>
        <w:t>ş</w:t>
      </w:r>
      <w:r w:rsidRPr="00573E46">
        <w:rPr>
          <w:bCs/>
          <w:color w:val="000000" w:themeColor="text1"/>
          <w:lang w:val="ro-RO"/>
        </w:rPr>
        <w:t xml:space="preserve">i prezentarea documentelor </w:t>
      </w:r>
      <w:r w:rsidR="00EF4BAA">
        <w:rPr>
          <w:bCs/>
          <w:color w:val="000000" w:themeColor="text1"/>
          <w:lang w:val="ro-RO"/>
        </w:rPr>
        <w:t>ş</w:t>
      </w:r>
      <w:r w:rsidRPr="00573E46">
        <w:rPr>
          <w:bCs/>
          <w:color w:val="000000" w:themeColor="text1"/>
          <w:lang w:val="ro-RO"/>
        </w:rPr>
        <w:t>i care nu a fost acceptat de a participa la licita</w:t>
      </w:r>
      <w:r w:rsidR="00EF4BAA">
        <w:rPr>
          <w:bCs/>
          <w:color w:val="000000" w:themeColor="text1"/>
          <w:lang w:val="ro-RO"/>
        </w:rPr>
        <w:t>ţ</w:t>
      </w:r>
      <w:r w:rsidRPr="00573E46">
        <w:rPr>
          <w:bCs/>
          <w:color w:val="000000" w:themeColor="text1"/>
          <w:lang w:val="ro-RO"/>
        </w:rPr>
        <w:t>ie, în conformitate cu cerin</w:t>
      </w:r>
      <w:r w:rsidR="00EF4BAA">
        <w:rPr>
          <w:bCs/>
          <w:color w:val="000000" w:themeColor="text1"/>
          <w:lang w:val="ro-RO"/>
        </w:rPr>
        <w:t>ţ</w:t>
      </w:r>
      <w:r w:rsidRPr="00573E46">
        <w:rPr>
          <w:bCs/>
          <w:color w:val="000000" w:themeColor="text1"/>
          <w:lang w:val="ro-RO"/>
        </w:rPr>
        <w:t>ele politicilor bancii, motivul respingerii comunicandu-se în scris persoanei;</w:t>
      </w:r>
    </w:p>
    <w:p w:rsidR="00573E46" w:rsidRPr="003C619F" w:rsidRDefault="00573E46">
      <w:pPr>
        <w:numPr>
          <w:ilvl w:val="2"/>
          <w:numId w:val="108"/>
        </w:numPr>
        <w:tabs>
          <w:tab w:val="left" w:pos="993"/>
        </w:tabs>
        <w:ind w:left="0" w:firstLine="720"/>
        <w:contextualSpacing/>
        <w:rPr>
          <w:bCs/>
          <w:color w:val="000000" w:themeColor="text1"/>
          <w:lang w:val="ro-RO"/>
        </w:rPr>
      </w:pPr>
      <w:r w:rsidRPr="003C619F">
        <w:rPr>
          <w:bCs/>
          <w:color w:val="000000" w:themeColor="text1"/>
          <w:lang w:val="ro-RO"/>
        </w:rPr>
        <w:t>participan</w:t>
      </w:r>
      <w:r w:rsidR="00EF4BAA">
        <w:rPr>
          <w:bCs/>
          <w:color w:val="000000" w:themeColor="text1"/>
          <w:lang w:val="ro-RO"/>
        </w:rPr>
        <w:t>ţ</w:t>
      </w:r>
      <w:r w:rsidRPr="003C619F">
        <w:rPr>
          <w:bCs/>
          <w:color w:val="000000" w:themeColor="text1"/>
          <w:lang w:val="ro-RO"/>
        </w:rPr>
        <w:t>ilor necî</w:t>
      </w:r>
      <w:r w:rsidR="00EF4BAA">
        <w:rPr>
          <w:bCs/>
          <w:color w:val="000000" w:themeColor="text1"/>
          <w:lang w:val="ro-RO"/>
        </w:rPr>
        <w:t>ş</w:t>
      </w:r>
      <w:r w:rsidRPr="003C619F">
        <w:rPr>
          <w:bCs/>
          <w:color w:val="000000" w:themeColor="text1"/>
          <w:lang w:val="ro-RO"/>
        </w:rPr>
        <w:t>tigători, în termen de maxim 10 zile lucratoare de la data încheierii licitatiei;</w:t>
      </w:r>
    </w:p>
    <w:p w:rsidR="00573E46" w:rsidRPr="00573E46" w:rsidRDefault="00573E46">
      <w:pPr>
        <w:numPr>
          <w:ilvl w:val="2"/>
          <w:numId w:val="108"/>
        </w:numPr>
        <w:tabs>
          <w:tab w:val="left" w:pos="993"/>
        </w:tabs>
        <w:ind w:left="0" w:firstLine="720"/>
        <w:contextualSpacing/>
        <w:rPr>
          <w:bCs/>
          <w:color w:val="000000" w:themeColor="text1"/>
          <w:lang w:val="ro-RO"/>
        </w:rPr>
      </w:pPr>
      <w:r w:rsidRPr="00573E46">
        <w:rPr>
          <w:bCs/>
          <w:color w:val="000000" w:themeColor="text1"/>
          <w:lang w:val="ro-RO"/>
        </w:rPr>
        <w:lastRenderedPageBreak/>
        <w:t>participantului/participan</w:t>
      </w:r>
      <w:r w:rsidR="00EF4BAA">
        <w:rPr>
          <w:bCs/>
          <w:color w:val="000000" w:themeColor="text1"/>
          <w:lang w:val="ro-RO"/>
        </w:rPr>
        <w:t>ţ</w:t>
      </w:r>
      <w:r w:rsidRPr="00573E46">
        <w:rPr>
          <w:bCs/>
          <w:color w:val="000000" w:themeColor="text1"/>
          <w:lang w:val="ro-RO"/>
        </w:rPr>
        <w:t>ilor la licita</w:t>
      </w:r>
      <w:r w:rsidR="00EF4BAA">
        <w:rPr>
          <w:bCs/>
          <w:color w:val="000000" w:themeColor="text1"/>
          <w:lang w:val="ro-RO"/>
        </w:rPr>
        <w:t>ţ</w:t>
      </w:r>
      <w:r w:rsidRPr="00573E46">
        <w:rPr>
          <w:bCs/>
          <w:color w:val="000000" w:themeColor="text1"/>
          <w:lang w:val="ro-RO"/>
        </w:rPr>
        <w:t>ie în cazul în care suma ob</w:t>
      </w:r>
      <w:r w:rsidR="00EF4BAA">
        <w:rPr>
          <w:bCs/>
          <w:color w:val="000000" w:themeColor="text1"/>
          <w:lang w:val="ro-RO"/>
        </w:rPr>
        <w:t>ţ</w:t>
      </w:r>
      <w:r w:rsidRPr="00573E46">
        <w:rPr>
          <w:bCs/>
          <w:color w:val="000000" w:themeColor="text1"/>
          <w:lang w:val="ro-RO"/>
        </w:rPr>
        <w:t>inuta din vânzarea unei păr</w:t>
      </w:r>
      <w:r w:rsidR="00EF4BAA">
        <w:rPr>
          <w:bCs/>
          <w:color w:val="000000" w:themeColor="text1"/>
          <w:lang w:val="ro-RO"/>
        </w:rPr>
        <w:t>ţ</w:t>
      </w:r>
      <w:r w:rsidRPr="00573E46">
        <w:rPr>
          <w:bCs/>
          <w:color w:val="000000" w:themeColor="text1"/>
          <w:lang w:val="ro-RO"/>
        </w:rPr>
        <w:t>i din activele preluate în posesie este suficientă pentru achitarea datoriei totale sau dacă datoria debitorului a fost achitată în total până la începerea licita</w:t>
      </w:r>
      <w:r w:rsidR="00EF4BAA">
        <w:rPr>
          <w:bCs/>
          <w:color w:val="000000" w:themeColor="text1"/>
          <w:lang w:val="ro-RO"/>
        </w:rPr>
        <w:t>ţ</w:t>
      </w:r>
      <w:r w:rsidRPr="00573E46">
        <w:rPr>
          <w:bCs/>
          <w:color w:val="000000" w:themeColor="text1"/>
          <w:lang w:val="ro-RO"/>
        </w:rPr>
        <w:t>iei sau până la aprobarea acesteia. În acest caz, Comisia, printr-o decizie consemnată într-un proces-verbal, va dispune încetarea licita</w:t>
      </w:r>
      <w:r w:rsidR="00EF4BAA">
        <w:rPr>
          <w:bCs/>
          <w:color w:val="000000" w:themeColor="text1"/>
          <w:lang w:val="ro-RO"/>
        </w:rPr>
        <w:t>ţ</w:t>
      </w:r>
      <w:r w:rsidRPr="00573E46">
        <w:rPr>
          <w:bCs/>
          <w:color w:val="000000" w:themeColor="text1"/>
          <w:lang w:val="ro-RO"/>
        </w:rPr>
        <w:t xml:space="preserve">iei sau, după caz, încetarea vânzării celorlalte active preluate în posesie în scopul comercializării </w:t>
      </w:r>
      <w:r w:rsidR="00EF4BAA">
        <w:rPr>
          <w:bCs/>
          <w:color w:val="000000" w:themeColor="text1"/>
          <w:lang w:val="ro-RO"/>
        </w:rPr>
        <w:t>ş</w:t>
      </w:r>
      <w:r w:rsidRPr="00573E46">
        <w:rPr>
          <w:bCs/>
          <w:color w:val="000000" w:themeColor="text1"/>
          <w:lang w:val="ro-RO"/>
        </w:rPr>
        <w:t>i achitării datoriilor debitorului respectiv;</w:t>
      </w:r>
    </w:p>
    <w:p w:rsidR="00573E46" w:rsidRPr="00573E46" w:rsidRDefault="00573E46">
      <w:pPr>
        <w:numPr>
          <w:ilvl w:val="2"/>
          <w:numId w:val="108"/>
        </w:numPr>
        <w:tabs>
          <w:tab w:val="left" w:pos="993"/>
        </w:tabs>
        <w:ind w:left="0" w:firstLine="720"/>
        <w:contextualSpacing/>
        <w:rPr>
          <w:bCs/>
          <w:color w:val="000000" w:themeColor="text1"/>
          <w:lang w:val="ro-RO"/>
        </w:rPr>
      </w:pPr>
      <w:r w:rsidRPr="00573E46">
        <w:rPr>
          <w:bCs/>
          <w:color w:val="000000" w:themeColor="text1"/>
          <w:lang w:val="ro-RO"/>
        </w:rPr>
        <w:t>participantului căruia i-a fost adjudecat bunul, dar rezultatele licita</w:t>
      </w:r>
      <w:r w:rsidR="00EF4BAA">
        <w:rPr>
          <w:bCs/>
          <w:color w:val="000000" w:themeColor="text1"/>
          <w:lang w:val="ro-RO"/>
        </w:rPr>
        <w:t>ţ</w:t>
      </w:r>
      <w:r w:rsidRPr="00573E46">
        <w:rPr>
          <w:bCs/>
          <w:color w:val="000000" w:themeColor="text1"/>
          <w:lang w:val="ro-RO"/>
        </w:rPr>
        <w:t xml:space="preserve">iei nu au fost aprobate de lichidatorul băncii, cu notificarea scrisă a BNM </w:t>
      </w:r>
      <w:r w:rsidR="00EF4BAA">
        <w:rPr>
          <w:bCs/>
          <w:color w:val="000000" w:themeColor="text1"/>
          <w:lang w:val="ro-RO"/>
        </w:rPr>
        <w:t>ş</w:t>
      </w:r>
      <w:r w:rsidRPr="00573E46">
        <w:rPr>
          <w:bCs/>
          <w:color w:val="000000" w:themeColor="text1"/>
          <w:lang w:val="ro-RO"/>
        </w:rPr>
        <w:t>i argumentarea motivelor anulării licita</w:t>
      </w:r>
      <w:r w:rsidR="00EF4BAA">
        <w:rPr>
          <w:bCs/>
          <w:color w:val="000000" w:themeColor="text1"/>
          <w:lang w:val="ro-RO"/>
        </w:rPr>
        <w:t>ţ</w:t>
      </w:r>
      <w:r w:rsidRPr="00573E46">
        <w:rPr>
          <w:bCs/>
          <w:color w:val="000000" w:themeColor="text1"/>
          <w:lang w:val="ro-RO"/>
        </w:rPr>
        <w:t>iei, sau, după caz, de către Banca Na</w:t>
      </w:r>
      <w:r w:rsidR="00EF4BAA">
        <w:rPr>
          <w:bCs/>
          <w:color w:val="000000" w:themeColor="text1"/>
          <w:lang w:val="ro-RO"/>
        </w:rPr>
        <w:t>ţ</w:t>
      </w:r>
      <w:r w:rsidRPr="00573E46">
        <w:rPr>
          <w:bCs/>
          <w:color w:val="000000" w:themeColor="text1"/>
          <w:lang w:val="ro-RO"/>
        </w:rPr>
        <w:t>ională a Moldovei, din motivul respingerii cererii de aprobare a opera</w:t>
      </w:r>
      <w:r w:rsidR="00EF4BAA">
        <w:rPr>
          <w:bCs/>
          <w:color w:val="000000" w:themeColor="text1"/>
          <w:lang w:val="ro-RO"/>
        </w:rPr>
        <w:t>ţ</w:t>
      </w:r>
      <w:r w:rsidRPr="00573E46">
        <w:rPr>
          <w:bCs/>
          <w:color w:val="000000" w:themeColor="text1"/>
          <w:lang w:val="ro-RO"/>
        </w:rPr>
        <w:t>iunii de vânzare a activului băncii, cu excep</w:t>
      </w:r>
      <w:r w:rsidR="00EF4BAA">
        <w:rPr>
          <w:bCs/>
          <w:color w:val="000000" w:themeColor="text1"/>
          <w:lang w:val="ro-RO"/>
        </w:rPr>
        <w:t>ţ</w:t>
      </w:r>
      <w:r w:rsidRPr="00573E46">
        <w:rPr>
          <w:bCs/>
          <w:color w:val="000000" w:themeColor="text1"/>
          <w:lang w:val="ro-RO"/>
        </w:rPr>
        <w:t>ia cazurilor neaprobării licita</w:t>
      </w:r>
      <w:r w:rsidR="00EF4BAA">
        <w:rPr>
          <w:bCs/>
          <w:color w:val="000000" w:themeColor="text1"/>
          <w:lang w:val="ro-RO"/>
        </w:rPr>
        <w:t>ţ</w:t>
      </w:r>
      <w:r w:rsidRPr="00573E46">
        <w:rPr>
          <w:bCs/>
          <w:color w:val="000000" w:themeColor="text1"/>
          <w:lang w:val="ro-RO"/>
        </w:rPr>
        <w:t>iei/opera</w:t>
      </w:r>
      <w:r w:rsidR="00EF4BAA">
        <w:rPr>
          <w:bCs/>
          <w:color w:val="000000" w:themeColor="text1"/>
          <w:lang w:val="ro-RO"/>
        </w:rPr>
        <w:t>ţ</w:t>
      </w:r>
      <w:r w:rsidRPr="00573E46">
        <w:rPr>
          <w:bCs/>
          <w:color w:val="000000" w:themeColor="text1"/>
          <w:lang w:val="ro-RO"/>
        </w:rPr>
        <w:t>iunii din vina participantului;</w:t>
      </w:r>
    </w:p>
    <w:p w:rsidR="00EC577B" w:rsidRPr="00535872" w:rsidRDefault="00573E46" w:rsidP="00EC577B">
      <w:pPr>
        <w:numPr>
          <w:ilvl w:val="2"/>
          <w:numId w:val="108"/>
        </w:numPr>
        <w:tabs>
          <w:tab w:val="left" w:pos="993"/>
        </w:tabs>
        <w:ind w:left="0" w:firstLine="720"/>
        <w:contextualSpacing/>
        <w:rPr>
          <w:bCs/>
          <w:color w:val="000000" w:themeColor="text1"/>
          <w:lang w:val="ro-RO"/>
        </w:rPr>
      </w:pPr>
      <w:r w:rsidRPr="00573E46">
        <w:rPr>
          <w:bCs/>
          <w:color w:val="000000" w:themeColor="text1"/>
          <w:lang w:val="ro-RO"/>
        </w:rPr>
        <w:t>în cazul în care bunul a fost scos de la licita</w:t>
      </w:r>
      <w:r w:rsidR="00EF4BAA">
        <w:rPr>
          <w:bCs/>
          <w:color w:val="000000" w:themeColor="text1"/>
          <w:lang w:val="ro-RO"/>
        </w:rPr>
        <w:t>ţ</w:t>
      </w:r>
      <w:r w:rsidRPr="00573E46">
        <w:rPr>
          <w:bCs/>
          <w:color w:val="000000" w:themeColor="text1"/>
          <w:lang w:val="ro-RO"/>
        </w:rPr>
        <w:t>ie la decizia Comisiei;</w:t>
      </w:r>
    </w:p>
    <w:p w:rsidR="00573E46" w:rsidRPr="00573E46" w:rsidRDefault="00573E46">
      <w:pPr>
        <w:numPr>
          <w:ilvl w:val="2"/>
          <w:numId w:val="108"/>
        </w:numPr>
        <w:tabs>
          <w:tab w:val="left" w:pos="993"/>
        </w:tabs>
        <w:ind w:left="0" w:firstLine="720"/>
        <w:contextualSpacing/>
        <w:rPr>
          <w:bCs/>
          <w:color w:val="000000" w:themeColor="text1"/>
          <w:lang w:val="ro-RO"/>
        </w:rPr>
      </w:pPr>
      <w:r w:rsidRPr="00573E46">
        <w:rPr>
          <w:bCs/>
          <w:color w:val="000000" w:themeColor="text1"/>
          <w:lang w:val="ro-RO"/>
        </w:rPr>
        <w:t>în cazurile de for</w:t>
      </w:r>
      <w:r w:rsidR="00EF4BAA">
        <w:rPr>
          <w:bCs/>
          <w:color w:val="000000" w:themeColor="text1"/>
          <w:lang w:val="ro-RO"/>
        </w:rPr>
        <w:t>ţ</w:t>
      </w:r>
      <w:r w:rsidRPr="00573E46">
        <w:rPr>
          <w:bCs/>
          <w:color w:val="000000" w:themeColor="text1"/>
          <w:lang w:val="ro-RO"/>
        </w:rPr>
        <w:t xml:space="preserve">ă majoră </w:t>
      </w:r>
      <w:r w:rsidR="00EF4BAA">
        <w:rPr>
          <w:bCs/>
          <w:color w:val="000000" w:themeColor="text1"/>
          <w:lang w:val="ro-RO"/>
        </w:rPr>
        <w:t>ş</w:t>
      </w:r>
      <w:r w:rsidRPr="00573E46">
        <w:rPr>
          <w:bCs/>
          <w:color w:val="000000" w:themeColor="text1"/>
          <w:lang w:val="ro-RO"/>
        </w:rPr>
        <w:t>i alte cazuri excep</w:t>
      </w:r>
      <w:r w:rsidR="00EF4BAA">
        <w:rPr>
          <w:bCs/>
          <w:color w:val="000000" w:themeColor="text1"/>
          <w:lang w:val="ro-RO"/>
        </w:rPr>
        <w:t>ţ</w:t>
      </w:r>
      <w:r w:rsidRPr="00573E46">
        <w:rPr>
          <w:bCs/>
          <w:color w:val="000000" w:themeColor="text1"/>
          <w:lang w:val="ro-RO"/>
        </w:rPr>
        <w:t>ionale confirmate prin documente eliberate de organul de resort, cu notificarea BNM în prealabil cu 10 zile lucrătoare înainte de luarea deciziei de restituire a acontului.</w:t>
      </w:r>
    </w:p>
    <w:p w:rsidR="00D53CEB" w:rsidRPr="00535872" w:rsidRDefault="00573E46" w:rsidP="00D53CEB">
      <w:pPr>
        <w:numPr>
          <w:ilvl w:val="1"/>
          <w:numId w:val="108"/>
        </w:numPr>
        <w:tabs>
          <w:tab w:val="left" w:pos="993"/>
        </w:tabs>
        <w:contextualSpacing/>
        <w:rPr>
          <w:bCs/>
          <w:color w:val="000000" w:themeColor="text1"/>
          <w:lang w:val="ro-RO"/>
        </w:rPr>
      </w:pPr>
      <w:r w:rsidRPr="00573E46">
        <w:rPr>
          <w:bCs/>
          <w:color w:val="000000" w:themeColor="text1"/>
          <w:lang w:val="ro-RO"/>
        </w:rPr>
        <w:t>Acontul nu se restituie în următoarele situa</w:t>
      </w:r>
      <w:r w:rsidR="00EF4BAA">
        <w:rPr>
          <w:bCs/>
          <w:color w:val="000000" w:themeColor="text1"/>
          <w:lang w:val="ro-RO"/>
        </w:rPr>
        <w:t>ţ</w:t>
      </w:r>
      <w:r w:rsidRPr="00573E46">
        <w:rPr>
          <w:bCs/>
          <w:color w:val="000000" w:themeColor="text1"/>
          <w:lang w:val="ro-RO"/>
        </w:rPr>
        <w:t>ii:</w:t>
      </w:r>
    </w:p>
    <w:p w:rsidR="00573E46" w:rsidRPr="00573E46" w:rsidRDefault="00573E46">
      <w:pPr>
        <w:numPr>
          <w:ilvl w:val="2"/>
          <w:numId w:val="108"/>
        </w:numPr>
        <w:tabs>
          <w:tab w:val="left" w:pos="1418"/>
        </w:tabs>
        <w:ind w:left="0" w:firstLine="720"/>
        <w:contextualSpacing/>
        <w:rPr>
          <w:bCs/>
          <w:color w:val="000000" w:themeColor="text1"/>
          <w:lang w:val="ro-RO"/>
        </w:rPr>
      </w:pPr>
      <w:r w:rsidRPr="00573E46">
        <w:rPr>
          <w:bCs/>
          <w:color w:val="000000" w:themeColor="text1"/>
          <w:lang w:val="ro-RO"/>
        </w:rPr>
        <w:t>participan</w:t>
      </w:r>
      <w:r w:rsidR="00EF4BAA">
        <w:rPr>
          <w:bCs/>
          <w:color w:val="000000" w:themeColor="text1"/>
          <w:lang w:val="ro-RO"/>
        </w:rPr>
        <w:t>ţ</w:t>
      </w:r>
      <w:r w:rsidRPr="00573E46">
        <w:rPr>
          <w:bCs/>
          <w:color w:val="000000" w:themeColor="text1"/>
          <w:lang w:val="ro-RO"/>
        </w:rPr>
        <w:t>ilor, care au depus cerere de participare la licita</w:t>
      </w:r>
      <w:r w:rsidR="00EF4BAA">
        <w:rPr>
          <w:bCs/>
          <w:color w:val="000000" w:themeColor="text1"/>
          <w:lang w:val="ro-RO"/>
        </w:rPr>
        <w:t>ţ</w:t>
      </w:r>
      <w:r w:rsidRPr="00573E46">
        <w:rPr>
          <w:bCs/>
          <w:color w:val="000000" w:themeColor="text1"/>
          <w:lang w:val="ro-RO"/>
        </w:rPr>
        <w:t>ie, dar nu s-au prezentat (sau au a</w:t>
      </w:r>
      <w:r w:rsidR="00665226">
        <w:rPr>
          <w:bCs/>
          <w:color w:val="000000" w:themeColor="text1"/>
          <w:lang w:val="ro-RO"/>
        </w:rPr>
        <w:t xml:space="preserve"> î</w:t>
      </w:r>
      <w:r w:rsidRPr="00573E46">
        <w:rPr>
          <w:bCs/>
          <w:color w:val="000000" w:themeColor="text1"/>
          <w:lang w:val="ro-RO"/>
        </w:rPr>
        <w:t>nt</w:t>
      </w:r>
      <w:r w:rsidR="00665226">
        <w:rPr>
          <w:bCs/>
          <w:color w:val="000000" w:themeColor="text1"/>
          <w:lang w:val="ro-RO"/>
        </w:rPr>
        <w:t>â</w:t>
      </w:r>
      <w:r w:rsidRPr="00573E46">
        <w:rPr>
          <w:bCs/>
          <w:color w:val="000000" w:themeColor="text1"/>
          <w:lang w:val="ro-RO"/>
        </w:rPr>
        <w:t>rziat) la licita</w:t>
      </w:r>
      <w:r w:rsidR="00EF4BAA">
        <w:rPr>
          <w:bCs/>
          <w:color w:val="000000" w:themeColor="text1"/>
          <w:lang w:val="ro-RO"/>
        </w:rPr>
        <w:t>ţ</w:t>
      </w:r>
      <w:r w:rsidRPr="00573E46">
        <w:rPr>
          <w:bCs/>
          <w:color w:val="000000" w:themeColor="text1"/>
          <w:lang w:val="ro-RO"/>
        </w:rPr>
        <w:t>ie, sau au depus cererea de retragere de participare la licita</w:t>
      </w:r>
      <w:r w:rsidR="00EF4BAA">
        <w:rPr>
          <w:bCs/>
          <w:color w:val="000000" w:themeColor="text1"/>
          <w:lang w:val="ro-RO"/>
        </w:rPr>
        <w:t>ţ</w:t>
      </w:r>
      <w:r w:rsidRPr="00573E46">
        <w:rPr>
          <w:bCs/>
          <w:color w:val="000000" w:themeColor="text1"/>
          <w:lang w:val="ro-RO"/>
        </w:rPr>
        <w:t>ie după expirarea termenului limita de depunere a cererilor (3 zile lucr</w:t>
      </w:r>
      <w:r w:rsidR="00665226">
        <w:rPr>
          <w:bCs/>
          <w:color w:val="000000" w:themeColor="text1"/>
          <w:lang w:val="ro-RO"/>
        </w:rPr>
        <w:t>ă</w:t>
      </w:r>
      <w:r w:rsidRPr="00573E46">
        <w:rPr>
          <w:bCs/>
          <w:color w:val="000000" w:themeColor="text1"/>
          <w:lang w:val="ro-RO"/>
        </w:rPr>
        <w:t xml:space="preserve">toare </w:t>
      </w:r>
      <w:r w:rsidR="00665226">
        <w:rPr>
          <w:bCs/>
          <w:color w:val="000000" w:themeColor="text1"/>
          <w:lang w:val="ro-RO"/>
        </w:rPr>
        <w:t>î</w:t>
      </w:r>
      <w:r w:rsidRPr="00573E46">
        <w:rPr>
          <w:bCs/>
          <w:color w:val="000000" w:themeColor="text1"/>
          <w:lang w:val="ro-RO"/>
        </w:rPr>
        <w:t>nainte de ziua licita</w:t>
      </w:r>
      <w:r w:rsidR="00EF4BAA">
        <w:rPr>
          <w:bCs/>
          <w:color w:val="000000" w:themeColor="text1"/>
          <w:lang w:val="ro-RO"/>
        </w:rPr>
        <w:t>ţ</w:t>
      </w:r>
      <w:r w:rsidRPr="00573E46">
        <w:rPr>
          <w:bCs/>
          <w:color w:val="000000" w:themeColor="text1"/>
          <w:lang w:val="ro-RO"/>
        </w:rPr>
        <w:t>iei, ora 16:00);</w:t>
      </w:r>
    </w:p>
    <w:p w:rsidR="00573E46" w:rsidRPr="00573E46" w:rsidRDefault="00573E46">
      <w:pPr>
        <w:numPr>
          <w:ilvl w:val="2"/>
          <w:numId w:val="108"/>
        </w:numPr>
        <w:tabs>
          <w:tab w:val="left" w:pos="993"/>
        </w:tabs>
        <w:ind w:left="0" w:firstLine="720"/>
        <w:contextualSpacing/>
        <w:rPr>
          <w:bCs/>
          <w:color w:val="000000" w:themeColor="text1"/>
          <w:lang w:val="ro-RO"/>
        </w:rPr>
      </w:pPr>
      <w:r w:rsidRPr="00573E46">
        <w:rPr>
          <w:bCs/>
          <w:color w:val="000000" w:themeColor="text1"/>
          <w:lang w:val="ro-RO"/>
        </w:rPr>
        <w:t>participantului/participan</w:t>
      </w:r>
      <w:r w:rsidR="00EF4BAA">
        <w:rPr>
          <w:bCs/>
          <w:color w:val="000000" w:themeColor="text1"/>
          <w:lang w:val="ro-RO"/>
        </w:rPr>
        <w:t>ţ</w:t>
      </w:r>
      <w:r w:rsidRPr="00573E46">
        <w:rPr>
          <w:bCs/>
          <w:color w:val="000000" w:themeColor="text1"/>
          <w:lang w:val="ro-RO"/>
        </w:rPr>
        <w:t>ilor care nu a/au fost de acord să ofere cel pu</w:t>
      </w:r>
      <w:r w:rsidR="00EF4BAA">
        <w:rPr>
          <w:bCs/>
          <w:color w:val="000000" w:themeColor="text1"/>
          <w:lang w:val="ro-RO"/>
        </w:rPr>
        <w:t>ţ</w:t>
      </w:r>
      <w:r w:rsidRPr="00573E46">
        <w:rPr>
          <w:bCs/>
          <w:color w:val="000000" w:themeColor="text1"/>
          <w:lang w:val="ro-RO"/>
        </w:rPr>
        <w:t>in un pre</w:t>
      </w:r>
      <w:r w:rsidR="00EF4BAA">
        <w:rPr>
          <w:bCs/>
          <w:color w:val="000000" w:themeColor="text1"/>
          <w:lang w:val="ro-RO"/>
        </w:rPr>
        <w:t>ţ</w:t>
      </w:r>
      <w:r w:rsidRPr="00573E46">
        <w:rPr>
          <w:bCs/>
          <w:color w:val="000000" w:themeColor="text1"/>
          <w:lang w:val="ro-RO"/>
        </w:rPr>
        <w:t xml:space="preserve"> egal cu pre</w:t>
      </w:r>
      <w:r w:rsidR="00EF4BAA">
        <w:rPr>
          <w:bCs/>
          <w:color w:val="000000" w:themeColor="text1"/>
          <w:lang w:val="ro-RO"/>
        </w:rPr>
        <w:t>ţ</w:t>
      </w:r>
      <w:r w:rsidRPr="00573E46">
        <w:rPr>
          <w:bCs/>
          <w:color w:val="000000" w:themeColor="text1"/>
          <w:lang w:val="ro-RO"/>
        </w:rPr>
        <w:t>ul de expunere a bunului;</w:t>
      </w:r>
    </w:p>
    <w:p w:rsidR="00573E46" w:rsidRPr="00573E46" w:rsidRDefault="00573E46">
      <w:pPr>
        <w:numPr>
          <w:ilvl w:val="2"/>
          <w:numId w:val="108"/>
        </w:numPr>
        <w:tabs>
          <w:tab w:val="left" w:pos="993"/>
        </w:tabs>
        <w:ind w:left="0" w:firstLine="720"/>
        <w:contextualSpacing/>
        <w:rPr>
          <w:bCs/>
          <w:color w:val="000000" w:themeColor="text1"/>
          <w:lang w:val="ro-RO"/>
        </w:rPr>
      </w:pPr>
      <w:r w:rsidRPr="00573E46">
        <w:rPr>
          <w:bCs/>
          <w:color w:val="000000" w:themeColor="text1"/>
          <w:lang w:val="ro-RO"/>
        </w:rPr>
        <w:t>participantului/participan</w:t>
      </w:r>
      <w:r w:rsidR="00EF4BAA">
        <w:rPr>
          <w:bCs/>
          <w:color w:val="000000" w:themeColor="text1"/>
          <w:lang w:val="ro-RO"/>
        </w:rPr>
        <w:t>ţ</w:t>
      </w:r>
      <w:r w:rsidRPr="00573E46">
        <w:rPr>
          <w:bCs/>
          <w:color w:val="000000" w:themeColor="text1"/>
          <w:lang w:val="ro-RO"/>
        </w:rPr>
        <w:t>ilor care prin ac</w:t>
      </w:r>
      <w:r w:rsidR="00EF4BAA">
        <w:rPr>
          <w:bCs/>
          <w:color w:val="000000" w:themeColor="text1"/>
          <w:lang w:val="ro-RO"/>
        </w:rPr>
        <w:t>ţ</w:t>
      </w:r>
      <w:r w:rsidRPr="00573E46">
        <w:rPr>
          <w:bCs/>
          <w:color w:val="000000" w:themeColor="text1"/>
          <w:lang w:val="ro-RO"/>
        </w:rPr>
        <w:t>iunile lor neconforme au contribuit la scoaterea de la licita</w:t>
      </w:r>
      <w:r w:rsidR="00EF4BAA">
        <w:rPr>
          <w:bCs/>
          <w:color w:val="000000" w:themeColor="text1"/>
          <w:lang w:val="ro-RO"/>
        </w:rPr>
        <w:t>ţ</w:t>
      </w:r>
      <w:r w:rsidRPr="00573E46">
        <w:rPr>
          <w:bCs/>
          <w:color w:val="000000" w:themeColor="text1"/>
          <w:lang w:val="ro-RO"/>
        </w:rPr>
        <w:t>ie a bunului expus spre v</w:t>
      </w:r>
      <w:r w:rsidR="00665226">
        <w:rPr>
          <w:bCs/>
          <w:color w:val="000000" w:themeColor="text1"/>
          <w:lang w:val="ro-RO"/>
        </w:rPr>
        <w:t>â</w:t>
      </w:r>
      <w:r w:rsidRPr="00573E46">
        <w:rPr>
          <w:bCs/>
          <w:color w:val="000000" w:themeColor="text1"/>
          <w:lang w:val="ro-RO"/>
        </w:rPr>
        <w:t>nzare.</w:t>
      </w:r>
    </w:p>
    <w:p w:rsidR="00573E46" w:rsidRPr="00573E46" w:rsidRDefault="00573E46">
      <w:pPr>
        <w:numPr>
          <w:ilvl w:val="2"/>
          <w:numId w:val="108"/>
        </w:numPr>
        <w:tabs>
          <w:tab w:val="left" w:pos="993"/>
        </w:tabs>
        <w:ind w:left="0" w:firstLine="720"/>
        <w:contextualSpacing/>
        <w:rPr>
          <w:bCs/>
          <w:color w:val="000000" w:themeColor="text1"/>
          <w:lang w:val="ro-RO"/>
        </w:rPr>
      </w:pPr>
      <w:r w:rsidRPr="00573E46">
        <w:rPr>
          <w:bCs/>
          <w:color w:val="000000" w:themeColor="text1"/>
          <w:lang w:val="ro-RO"/>
        </w:rPr>
        <w:t>participantului/participan</w:t>
      </w:r>
      <w:r w:rsidR="00EF4BAA">
        <w:rPr>
          <w:bCs/>
          <w:color w:val="000000" w:themeColor="text1"/>
          <w:lang w:val="ro-RO"/>
        </w:rPr>
        <w:t>ţ</w:t>
      </w:r>
      <w:r w:rsidRPr="00573E46">
        <w:rPr>
          <w:bCs/>
          <w:color w:val="000000" w:themeColor="text1"/>
          <w:lang w:val="ro-RO"/>
        </w:rPr>
        <w:t>ilor care refuză să semneze procesul-verbal al rezultatelor licita</w:t>
      </w:r>
      <w:r w:rsidR="00EF4BAA">
        <w:rPr>
          <w:bCs/>
          <w:color w:val="000000" w:themeColor="text1"/>
          <w:lang w:val="ro-RO"/>
        </w:rPr>
        <w:t>ţ</w:t>
      </w:r>
      <w:r w:rsidRPr="00573E46">
        <w:rPr>
          <w:bCs/>
          <w:color w:val="000000" w:themeColor="text1"/>
          <w:lang w:val="ro-RO"/>
        </w:rPr>
        <w:t>iei, contractul de vânzare-cumpărare, care nu achită în termenii stabili</w:t>
      </w:r>
      <w:r w:rsidR="00EF4BAA">
        <w:rPr>
          <w:bCs/>
          <w:color w:val="000000" w:themeColor="text1"/>
          <w:lang w:val="ro-RO"/>
        </w:rPr>
        <w:t>ţ</w:t>
      </w:r>
      <w:r w:rsidRPr="00573E46">
        <w:rPr>
          <w:bCs/>
          <w:color w:val="000000" w:themeColor="text1"/>
          <w:lang w:val="ro-RO"/>
        </w:rPr>
        <w:t>i pre</w:t>
      </w:r>
      <w:r w:rsidR="00EF4BAA">
        <w:rPr>
          <w:bCs/>
          <w:color w:val="000000" w:themeColor="text1"/>
          <w:lang w:val="ro-RO"/>
        </w:rPr>
        <w:t>ţ</w:t>
      </w:r>
      <w:r w:rsidRPr="00573E46">
        <w:rPr>
          <w:bCs/>
          <w:color w:val="000000" w:themeColor="text1"/>
          <w:lang w:val="ro-RO"/>
        </w:rPr>
        <w:t xml:space="preserve">ul integral </w:t>
      </w:r>
      <w:r w:rsidR="00665226">
        <w:rPr>
          <w:bCs/>
          <w:color w:val="000000" w:themeColor="text1"/>
          <w:lang w:val="ro-RO"/>
        </w:rPr>
        <w:t xml:space="preserve">al </w:t>
      </w:r>
      <w:r w:rsidRPr="00573E46">
        <w:rPr>
          <w:bCs/>
          <w:color w:val="000000" w:themeColor="text1"/>
          <w:lang w:val="ro-RO"/>
        </w:rPr>
        <w:t>bunului adjudecat.</w:t>
      </w:r>
    </w:p>
    <w:p w:rsidR="00F133AD" w:rsidRPr="00535872" w:rsidRDefault="00573E46" w:rsidP="00426F4B">
      <w:pPr>
        <w:numPr>
          <w:ilvl w:val="1"/>
          <w:numId w:val="108"/>
        </w:numPr>
        <w:tabs>
          <w:tab w:val="left" w:pos="993"/>
        </w:tabs>
        <w:ind w:left="0" w:firstLine="360"/>
        <w:rPr>
          <w:color w:val="000000" w:themeColor="text1"/>
          <w:lang w:val="ro-RO"/>
        </w:rPr>
      </w:pPr>
      <w:r w:rsidRPr="00573E46">
        <w:rPr>
          <w:color w:val="000000" w:themeColor="text1"/>
          <w:lang w:val="ro-RO"/>
        </w:rPr>
        <w:t xml:space="preserve">Plata pentru deservirea participantului licitaţiei (taxa de participare) se stabileşte ca fiind: </w:t>
      </w:r>
    </w:p>
    <w:p w:rsidR="00573E46" w:rsidRPr="00573E46" w:rsidRDefault="00573E46">
      <w:pPr>
        <w:numPr>
          <w:ilvl w:val="2"/>
          <w:numId w:val="108"/>
        </w:numPr>
        <w:tabs>
          <w:tab w:val="left" w:pos="993"/>
        </w:tabs>
        <w:ind w:left="0" w:firstLine="720"/>
        <w:rPr>
          <w:color w:val="000000" w:themeColor="text1"/>
          <w:lang w:val="ro-RO"/>
        </w:rPr>
      </w:pPr>
      <w:r w:rsidRPr="00573E46">
        <w:rPr>
          <w:color w:val="000000" w:themeColor="text1"/>
          <w:lang w:val="ro-RO"/>
        </w:rPr>
        <w:t>pentru bunurile expuse la licitaţie la un preţ de până la 1 milion lei inclusiv: persoane fizice – 200 lei; persoanele juridice – 300 lei;</w:t>
      </w:r>
    </w:p>
    <w:p w:rsidR="00573E46" w:rsidRPr="00573E46" w:rsidRDefault="00573E46">
      <w:pPr>
        <w:numPr>
          <w:ilvl w:val="2"/>
          <w:numId w:val="108"/>
        </w:numPr>
        <w:tabs>
          <w:tab w:val="left" w:pos="993"/>
        </w:tabs>
        <w:ind w:left="0" w:firstLine="720"/>
        <w:rPr>
          <w:color w:val="000000" w:themeColor="text1"/>
          <w:lang w:val="ro-RO"/>
        </w:rPr>
      </w:pPr>
      <w:r w:rsidRPr="00573E46">
        <w:rPr>
          <w:color w:val="000000" w:themeColor="text1"/>
          <w:lang w:val="ro-RO"/>
        </w:rPr>
        <w:t>pentru bunurile expuse la licitaţie la un preţ mai mare de 1 milion lei: persoanele fizice – 300 lei, persoanele juridice - 500 lei.</w:t>
      </w:r>
    </w:p>
    <w:p w:rsidR="00573E46" w:rsidRPr="00573E46" w:rsidRDefault="00573E46">
      <w:pPr>
        <w:numPr>
          <w:ilvl w:val="1"/>
          <w:numId w:val="108"/>
        </w:numPr>
        <w:tabs>
          <w:tab w:val="left" w:pos="993"/>
        </w:tabs>
        <w:ind w:left="0" w:firstLine="360"/>
        <w:rPr>
          <w:color w:val="000000" w:themeColor="text1"/>
          <w:lang w:val="ro-RO"/>
        </w:rPr>
      </w:pPr>
      <w:r w:rsidRPr="00573E46">
        <w:rPr>
          <w:color w:val="000000" w:themeColor="text1"/>
          <w:lang w:val="ro-RO"/>
        </w:rPr>
        <w:t>Plata pentru deservirea participantului licitaţiei (taxa de participare) nu se restituie participantului, cu excep</w:t>
      </w:r>
      <w:r w:rsidR="00EF4BAA">
        <w:rPr>
          <w:color w:val="000000" w:themeColor="text1"/>
          <w:lang w:val="ro-RO"/>
        </w:rPr>
        <w:t>ţ</w:t>
      </w:r>
      <w:r w:rsidRPr="00573E46">
        <w:rPr>
          <w:color w:val="000000" w:themeColor="text1"/>
          <w:lang w:val="ro-RO"/>
        </w:rPr>
        <w:t>ia cazului în care licita</w:t>
      </w:r>
      <w:r w:rsidR="00EF4BAA">
        <w:rPr>
          <w:color w:val="000000" w:themeColor="text1"/>
          <w:lang w:val="ro-RO"/>
        </w:rPr>
        <w:t>ţ</w:t>
      </w:r>
      <w:r w:rsidRPr="00573E46">
        <w:rPr>
          <w:color w:val="000000" w:themeColor="text1"/>
          <w:lang w:val="ro-RO"/>
        </w:rPr>
        <w:t>ia nu a avut loc din cauza băncii sau în cazurile de for</w:t>
      </w:r>
      <w:r w:rsidR="00EF4BAA">
        <w:rPr>
          <w:color w:val="000000" w:themeColor="text1"/>
          <w:lang w:val="ro-RO"/>
        </w:rPr>
        <w:t>ţ</w:t>
      </w:r>
      <w:r w:rsidRPr="00573E46">
        <w:rPr>
          <w:color w:val="000000" w:themeColor="text1"/>
          <w:lang w:val="ro-RO"/>
        </w:rPr>
        <w:t>ă majoră. Plata pentru deservirea participantului licitaţiei se resti</w:t>
      </w:r>
      <w:r w:rsidR="00064DD3">
        <w:rPr>
          <w:color w:val="000000" w:themeColor="text1"/>
          <w:lang w:val="ro-RO"/>
        </w:rPr>
        <w:t>t</w:t>
      </w:r>
      <w:r w:rsidRPr="00573E46">
        <w:rPr>
          <w:color w:val="000000" w:themeColor="text1"/>
          <w:lang w:val="ro-RO"/>
        </w:rPr>
        <w:t>uie participantului î</w:t>
      </w:r>
      <w:r w:rsidR="00064DD3">
        <w:rPr>
          <w:color w:val="000000" w:themeColor="text1"/>
          <w:lang w:val="ro-RO"/>
        </w:rPr>
        <w:t>n</w:t>
      </w:r>
      <w:r w:rsidRPr="00573E46">
        <w:rPr>
          <w:color w:val="000000" w:themeColor="text1"/>
          <w:lang w:val="ro-RO"/>
        </w:rPr>
        <w:t xml:space="preserve"> baza Cererii de retragere a taxei de participare (anexa nr.</w:t>
      </w:r>
      <w:r w:rsidR="00064DD3">
        <w:rPr>
          <w:color w:val="000000" w:themeColor="text1"/>
          <w:lang w:val="ro-RO"/>
        </w:rPr>
        <w:t>3a persoana fizică</w:t>
      </w:r>
      <w:r w:rsidR="00064DD3" w:rsidRPr="00573E46">
        <w:rPr>
          <w:color w:val="000000" w:themeColor="text1"/>
          <w:lang w:val="ro-RO"/>
        </w:rPr>
        <w:t xml:space="preserve"> </w:t>
      </w:r>
      <w:r w:rsidRPr="00573E46">
        <w:rPr>
          <w:color w:val="000000" w:themeColor="text1"/>
          <w:lang w:val="ro-RO"/>
        </w:rPr>
        <w:t>sau anexa nr.</w:t>
      </w:r>
      <w:r w:rsidR="00064DD3">
        <w:rPr>
          <w:color w:val="000000" w:themeColor="text1"/>
          <w:lang w:val="ro-RO"/>
        </w:rPr>
        <w:t>3b persoana juridică</w:t>
      </w:r>
      <w:r w:rsidRPr="00573E46">
        <w:rPr>
          <w:color w:val="000000" w:themeColor="text1"/>
          <w:lang w:val="ro-RO"/>
        </w:rPr>
        <w:t>).</w:t>
      </w:r>
    </w:p>
    <w:p w:rsidR="00426F4B" w:rsidRPr="00F72B01" w:rsidRDefault="00573E46" w:rsidP="00426F4B">
      <w:pPr>
        <w:numPr>
          <w:ilvl w:val="1"/>
          <w:numId w:val="108"/>
        </w:numPr>
        <w:tabs>
          <w:tab w:val="left" w:pos="993"/>
        </w:tabs>
        <w:ind w:left="0" w:firstLine="360"/>
        <w:rPr>
          <w:color w:val="000000" w:themeColor="text1"/>
          <w:lang w:val="ro-RO"/>
        </w:rPr>
      </w:pPr>
      <w:r w:rsidRPr="00F72B01">
        <w:rPr>
          <w:color w:val="000000" w:themeColor="text1"/>
          <w:lang w:val="ro-RO"/>
        </w:rPr>
        <w:t>Participanţilor necâştigători</w:t>
      </w:r>
      <w:r w:rsidR="00064DD3" w:rsidRPr="00F72B01">
        <w:rPr>
          <w:color w:val="000000" w:themeColor="text1"/>
          <w:lang w:val="ro-RO"/>
        </w:rPr>
        <w:t xml:space="preserve"> </w:t>
      </w:r>
      <w:r w:rsidRPr="00F72B01">
        <w:rPr>
          <w:color w:val="000000" w:themeColor="text1"/>
          <w:lang w:val="ro-RO"/>
        </w:rPr>
        <w:t xml:space="preserve">li se restituie acontul în termen de până la </w:t>
      </w:r>
      <w:r w:rsidR="00A532A8" w:rsidRPr="00F72B01">
        <w:rPr>
          <w:color w:val="000000" w:themeColor="text1"/>
          <w:lang w:val="ro-RO"/>
        </w:rPr>
        <w:t>10</w:t>
      </w:r>
      <w:r w:rsidRPr="00F72B01">
        <w:rPr>
          <w:color w:val="000000" w:themeColor="text1"/>
          <w:lang w:val="ro-RO"/>
        </w:rPr>
        <w:t>(</w:t>
      </w:r>
      <w:r w:rsidR="00A532A8" w:rsidRPr="00F72B01">
        <w:rPr>
          <w:color w:val="000000" w:themeColor="text1"/>
          <w:lang w:val="ro-RO"/>
        </w:rPr>
        <w:t>zece</w:t>
      </w:r>
      <w:r w:rsidRPr="00F72B01">
        <w:rPr>
          <w:color w:val="000000" w:themeColor="text1"/>
          <w:lang w:val="ro-RO"/>
        </w:rPr>
        <w:t>) zile lucrătoare, din ziua petrecerii licita</w:t>
      </w:r>
      <w:r w:rsidR="00EF4BAA">
        <w:rPr>
          <w:color w:val="000000" w:themeColor="text1"/>
          <w:lang w:val="ro-RO"/>
        </w:rPr>
        <w:t>ţ</w:t>
      </w:r>
      <w:r w:rsidRPr="00F72B01">
        <w:rPr>
          <w:color w:val="000000" w:themeColor="text1"/>
          <w:lang w:val="ro-RO"/>
        </w:rPr>
        <w:t>iei. Plata pentru deservirea participantului licitaţiei nu se restituie. Pasul licitării cu strigare se stabileşte ca fiind:</w:t>
      </w:r>
    </w:p>
    <w:p w:rsidR="00426F4B" w:rsidRPr="00535872" w:rsidRDefault="00573E46" w:rsidP="00426F4B">
      <w:pPr>
        <w:numPr>
          <w:ilvl w:val="0"/>
          <w:numId w:val="113"/>
        </w:numPr>
        <w:tabs>
          <w:tab w:val="left" w:pos="1134"/>
        </w:tabs>
        <w:ind w:left="0" w:firstLine="851"/>
        <w:contextualSpacing/>
        <w:rPr>
          <w:color w:val="000000" w:themeColor="text1"/>
          <w:lang w:val="ro-RO"/>
        </w:rPr>
      </w:pPr>
      <w:r w:rsidRPr="00573E46">
        <w:rPr>
          <w:color w:val="000000" w:themeColor="text1"/>
          <w:lang w:val="ro-RO"/>
        </w:rPr>
        <w:t>5%  din pre</w:t>
      </w:r>
      <w:r w:rsidR="00EF4BAA">
        <w:rPr>
          <w:color w:val="000000" w:themeColor="text1"/>
          <w:lang w:val="ro-RO"/>
        </w:rPr>
        <w:t>ţ</w:t>
      </w:r>
      <w:r w:rsidRPr="00573E46">
        <w:rPr>
          <w:color w:val="000000" w:themeColor="text1"/>
          <w:lang w:val="ro-RO"/>
        </w:rPr>
        <w:t>ul de expunere - în cazul în care preţul de expunere a bunului la licitaţie este mai mic de 1 mil lei;</w:t>
      </w:r>
    </w:p>
    <w:p w:rsidR="00426F4B" w:rsidRPr="00535872" w:rsidRDefault="00573E46" w:rsidP="00426F4B">
      <w:pPr>
        <w:numPr>
          <w:ilvl w:val="0"/>
          <w:numId w:val="113"/>
        </w:numPr>
        <w:tabs>
          <w:tab w:val="left" w:pos="1134"/>
        </w:tabs>
        <w:ind w:left="0" w:firstLine="851"/>
        <w:contextualSpacing/>
        <w:rPr>
          <w:color w:val="000000" w:themeColor="text1"/>
          <w:lang w:val="ro-RO"/>
        </w:rPr>
      </w:pPr>
      <w:r w:rsidRPr="00573E46">
        <w:rPr>
          <w:color w:val="000000" w:themeColor="text1"/>
          <w:lang w:val="ro-RO"/>
        </w:rPr>
        <w:t>3%  din pre</w:t>
      </w:r>
      <w:r w:rsidR="00EF4BAA">
        <w:rPr>
          <w:color w:val="000000" w:themeColor="text1"/>
          <w:lang w:val="ro-RO"/>
        </w:rPr>
        <w:t>ţ</w:t>
      </w:r>
      <w:r w:rsidRPr="00573E46">
        <w:rPr>
          <w:color w:val="000000" w:themeColor="text1"/>
          <w:lang w:val="ro-RO"/>
        </w:rPr>
        <w:t>ul de expunere - în cazul în care preţul de expunere a bunului la licitaţie este între 1 mil şi 5 mil lei;</w:t>
      </w:r>
    </w:p>
    <w:p w:rsidR="00426F4B" w:rsidRPr="00535872" w:rsidRDefault="00573E46" w:rsidP="00426F4B">
      <w:pPr>
        <w:numPr>
          <w:ilvl w:val="0"/>
          <w:numId w:val="113"/>
        </w:numPr>
        <w:tabs>
          <w:tab w:val="left" w:pos="1134"/>
        </w:tabs>
        <w:ind w:left="0" w:firstLine="851"/>
        <w:rPr>
          <w:color w:val="000000" w:themeColor="text1"/>
          <w:lang w:val="ro-RO"/>
        </w:rPr>
      </w:pPr>
      <w:r w:rsidRPr="00573E46">
        <w:rPr>
          <w:color w:val="000000" w:themeColor="text1"/>
          <w:lang w:val="ro-RO"/>
        </w:rPr>
        <w:t>2%  din pre</w:t>
      </w:r>
      <w:r w:rsidR="00EF4BAA">
        <w:rPr>
          <w:color w:val="000000" w:themeColor="text1"/>
          <w:lang w:val="ro-RO"/>
        </w:rPr>
        <w:t>ţ</w:t>
      </w:r>
      <w:r w:rsidRPr="00573E46">
        <w:rPr>
          <w:color w:val="000000" w:themeColor="text1"/>
          <w:lang w:val="ro-RO"/>
        </w:rPr>
        <w:t>ul de expunere - în cazul în care preţul de expunere a bunului la licitaţie este mai mare de 5 mil lei;</w:t>
      </w:r>
    </w:p>
    <w:p w:rsidR="00426F4B" w:rsidRDefault="00573E46" w:rsidP="00073047">
      <w:pPr>
        <w:numPr>
          <w:ilvl w:val="1"/>
          <w:numId w:val="108"/>
        </w:numPr>
        <w:tabs>
          <w:tab w:val="left" w:pos="993"/>
        </w:tabs>
        <w:ind w:left="0" w:firstLine="360"/>
        <w:rPr>
          <w:color w:val="000000" w:themeColor="text1"/>
          <w:lang w:val="ro-RO"/>
        </w:rPr>
      </w:pPr>
      <w:r w:rsidRPr="00573E46">
        <w:rPr>
          <w:color w:val="000000" w:themeColor="text1"/>
          <w:lang w:val="ro-RO"/>
        </w:rPr>
        <w:t>Banca va informa Serviciul Pr</w:t>
      </w:r>
      <w:r w:rsidR="00665226">
        <w:rPr>
          <w:color w:val="000000" w:themeColor="text1"/>
          <w:lang w:val="ro-RO"/>
        </w:rPr>
        <w:t>e</w:t>
      </w:r>
      <w:r w:rsidRPr="00573E46">
        <w:rPr>
          <w:color w:val="000000" w:themeColor="text1"/>
          <w:lang w:val="ro-RO"/>
        </w:rPr>
        <w:t xml:space="preserve">venirea </w:t>
      </w:r>
      <w:r w:rsidR="00EF4BAA">
        <w:rPr>
          <w:color w:val="000000" w:themeColor="text1"/>
          <w:lang w:val="ro-RO"/>
        </w:rPr>
        <w:t>ş</w:t>
      </w:r>
      <w:r w:rsidRPr="00573E46">
        <w:rPr>
          <w:color w:val="000000" w:themeColor="text1"/>
          <w:lang w:val="ro-RO"/>
        </w:rPr>
        <w:t>i Combaterea Spălării Banilor (SPCSB ) despre orice activitate sau tranzacţie suspectă în curs de pregătire, de realizare sau deja realizate. Datele privind activită</w:t>
      </w:r>
      <w:r w:rsidR="00EF4BAA">
        <w:rPr>
          <w:color w:val="000000" w:themeColor="text1"/>
          <w:lang w:val="ro-RO"/>
        </w:rPr>
        <w:t>ţ</w:t>
      </w:r>
      <w:r w:rsidRPr="00573E46">
        <w:rPr>
          <w:color w:val="000000" w:themeColor="text1"/>
          <w:lang w:val="ro-RO"/>
        </w:rPr>
        <w:t>ile sau tranzac</w:t>
      </w:r>
      <w:r w:rsidR="00EF4BAA">
        <w:rPr>
          <w:color w:val="000000" w:themeColor="text1"/>
          <w:lang w:val="ro-RO"/>
        </w:rPr>
        <w:t>ţ</w:t>
      </w:r>
      <w:r w:rsidRPr="00573E46">
        <w:rPr>
          <w:color w:val="000000" w:themeColor="text1"/>
          <w:lang w:val="ro-RO"/>
        </w:rPr>
        <w:t>iile suspecte sunt reflectate într-un formular special, care se remite SPCSB în cel mult 24 ore de la iniţierea tranzacţiei.</w:t>
      </w:r>
    </w:p>
    <w:p w:rsidR="002B3A96" w:rsidRPr="00535872" w:rsidRDefault="002B3A96" w:rsidP="002B3A96">
      <w:pPr>
        <w:tabs>
          <w:tab w:val="left" w:pos="993"/>
        </w:tabs>
        <w:ind w:left="360"/>
        <w:rPr>
          <w:color w:val="000000" w:themeColor="text1"/>
          <w:lang w:val="ro-RO"/>
        </w:rPr>
      </w:pPr>
    </w:p>
    <w:p w:rsidR="00426F4B" w:rsidRPr="00535872" w:rsidRDefault="00573E46" w:rsidP="007154C6">
      <w:pPr>
        <w:numPr>
          <w:ilvl w:val="0"/>
          <w:numId w:val="5"/>
        </w:numPr>
        <w:spacing w:before="240"/>
        <w:rPr>
          <w:b/>
          <w:color w:val="000000" w:themeColor="text1"/>
          <w:lang w:val="ro-RO"/>
        </w:rPr>
      </w:pPr>
      <w:r w:rsidRPr="00573E46">
        <w:rPr>
          <w:b/>
          <w:color w:val="000000" w:themeColor="text1"/>
          <w:lang w:val="ro-RO"/>
        </w:rPr>
        <w:lastRenderedPageBreak/>
        <w:t xml:space="preserve">Modul de desfăşurare a licitaţiei </w:t>
      </w:r>
    </w:p>
    <w:p w:rsidR="00426F4B" w:rsidRPr="00535872" w:rsidRDefault="00573E46" w:rsidP="00073047">
      <w:pPr>
        <w:numPr>
          <w:ilvl w:val="1"/>
          <w:numId w:val="108"/>
        </w:numPr>
        <w:tabs>
          <w:tab w:val="left" w:pos="993"/>
        </w:tabs>
        <w:ind w:left="0" w:firstLine="360"/>
        <w:rPr>
          <w:color w:val="000000" w:themeColor="text1"/>
          <w:lang w:val="ro-RO"/>
        </w:rPr>
      </w:pPr>
      <w:r w:rsidRPr="00573E46">
        <w:rPr>
          <w:color w:val="000000" w:themeColor="text1"/>
          <w:lang w:val="ro-RO"/>
        </w:rPr>
        <w:t>Licitaţia se desfăşoară la locul, data şi ora stabilită în comunicatul privind desfăşurarea licitaţiei.</w:t>
      </w:r>
    </w:p>
    <w:p w:rsidR="007154C6" w:rsidRPr="00535872" w:rsidRDefault="00573E46" w:rsidP="00073047">
      <w:pPr>
        <w:numPr>
          <w:ilvl w:val="1"/>
          <w:numId w:val="108"/>
        </w:numPr>
        <w:tabs>
          <w:tab w:val="left" w:pos="993"/>
        </w:tabs>
        <w:ind w:left="0" w:firstLine="360"/>
        <w:rPr>
          <w:color w:val="000000" w:themeColor="text1"/>
          <w:lang w:val="ro-RO"/>
        </w:rPr>
      </w:pPr>
      <w:r w:rsidRPr="00573E46">
        <w:rPr>
          <w:color w:val="000000" w:themeColor="text1"/>
          <w:lang w:val="ro-RO"/>
        </w:rPr>
        <w:t xml:space="preserve">În ziua desfăşurării licitaţiei, până la începerea ei, participanţii sunt obligaţi </w:t>
      </w:r>
      <w:r w:rsidRPr="00573E46">
        <w:rPr>
          <w:color w:val="000000" w:themeColor="text1"/>
          <w:lang w:val="ro-RO"/>
        </w:rPr>
        <w:br/>
        <w:t>să se înregistreze la secretarul Comisiei de comercializare. Înregistrarea se încheie cu 10 minute înainte de începutul procedurii de licitare. Participanţii care au întârziat la înregistrare nu sunt admişi la licitaţie şi se consideră că nu s-au prezentat. În cazuri excep</w:t>
      </w:r>
      <w:r w:rsidR="00EF4BAA">
        <w:rPr>
          <w:color w:val="000000" w:themeColor="text1"/>
          <w:lang w:val="ro-RO"/>
        </w:rPr>
        <w:t>ţ</w:t>
      </w:r>
      <w:r w:rsidRPr="00573E46">
        <w:rPr>
          <w:color w:val="000000" w:themeColor="text1"/>
          <w:lang w:val="ro-RO"/>
        </w:rPr>
        <w:t xml:space="preserve">ionale temeinic motivate (probleme grave de sănătate, accidente, etc.) la decizia lichidatorului, data </w:t>
      </w:r>
      <w:r w:rsidR="00EF4BAA">
        <w:rPr>
          <w:color w:val="000000" w:themeColor="text1"/>
          <w:lang w:val="ro-RO"/>
        </w:rPr>
        <w:t>ş</w:t>
      </w:r>
      <w:r w:rsidRPr="00573E46">
        <w:rPr>
          <w:color w:val="000000" w:themeColor="text1"/>
          <w:lang w:val="ro-RO"/>
        </w:rPr>
        <w:t>i ora petrecerii licita</w:t>
      </w:r>
      <w:r w:rsidR="00EF4BAA">
        <w:rPr>
          <w:color w:val="000000" w:themeColor="text1"/>
          <w:lang w:val="ro-RO"/>
        </w:rPr>
        <w:t>ţ</w:t>
      </w:r>
      <w:r w:rsidRPr="00573E46">
        <w:rPr>
          <w:color w:val="000000" w:themeColor="text1"/>
          <w:lang w:val="ro-RO"/>
        </w:rPr>
        <w:t>iei poate fi amânată.</w:t>
      </w:r>
    </w:p>
    <w:p w:rsidR="007154C6" w:rsidRPr="00535872" w:rsidRDefault="00573E46" w:rsidP="00073047">
      <w:pPr>
        <w:numPr>
          <w:ilvl w:val="1"/>
          <w:numId w:val="108"/>
        </w:numPr>
        <w:tabs>
          <w:tab w:val="left" w:pos="993"/>
        </w:tabs>
        <w:ind w:left="0" w:firstLine="360"/>
        <w:rPr>
          <w:color w:val="000000" w:themeColor="text1"/>
          <w:lang w:val="ro-RO"/>
        </w:rPr>
      </w:pPr>
      <w:r w:rsidRPr="00573E46">
        <w:rPr>
          <w:color w:val="000000" w:themeColor="text1"/>
          <w:lang w:val="ro-RO"/>
        </w:rPr>
        <w:t>Secretarul Comisiei de comercializare întocmeşte lista participanţilor la licitaţie, indicând în aceasta cel puţin următoarea informaţie: numele şi prenumele /denumirea participantului, numele şi prenumele reprezentantului participantului şi documentul care atestă împuternicirile acestuia, precum şi numărul de înregistrare atribuit participantului la licitaţie.</w:t>
      </w:r>
    </w:p>
    <w:p w:rsidR="007154C6" w:rsidRPr="00535872" w:rsidRDefault="00573E46" w:rsidP="00073047">
      <w:pPr>
        <w:numPr>
          <w:ilvl w:val="1"/>
          <w:numId w:val="108"/>
        </w:numPr>
        <w:tabs>
          <w:tab w:val="left" w:pos="993"/>
        </w:tabs>
        <w:ind w:left="0" w:firstLine="360"/>
        <w:rPr>
          <w:color w:val="000000" w:themeColor="text1"/>
          <w:lang w:val="ro-RO"/>
        </w:rPr>
      </w:pPr>
      <w:r w:rsidRPr="00573E46">
        <w:rPr>
          <w:color w:val="000000" w:themeColor="text1"/>
          <w:lang w:val="ro-RO"/>
        </w:rPr>
        <w:t xml:space="preserve">În cazul în care pentru bunurile expuse la licitaţie nu se va înregistra nici un participant şi în cazul licitaţiei nule din motiv că nici unul dintre participanţi nu şi-a manifestat dorinţa </w:t>
      </w:r>
      <w:r w:rsidRPr="00573E46">
        <w:rPr>
          <w:color w:val="000000" w:themeColor="text1"/>
          <w:lang w:val="ro-RO"/>
        </w:rPr>
        <w:br/>
        <w:t xml:space="preserve">de a procura bunul sau bunul a fost scos de la licitaţie, Comisia de comercializare va perfecta </w:t>
      </w:r>
      <w:r w:rsidRPr="00573E46">
        <w:rPr>
          <w:color w:val="000000" w:themeColor="text1"/>
          <w:lang w:val="ro-RO"/>
        </w:rPr>
        <w:br/>
        <w:t>procesul-verbal privind „Licitaţia nu a avut loc” (anexa nr.</w:t>
      </w:r>
      <w:r w:rsidR="00935CF2" w:rsidRPr="00935CF2">
        <w:rPr>
          <w:color w:val="000000" w:themeColor="text1"/>
          <w:lang w:val="en-US"/>
        </w:rPr>
        <w:t>6</w:t>
      </w:r>
      <w:r w:rsidRPr="00573E46">
        <w:rPr>
          <w:color w:val="000000" w:themeColor="text1"/>
          <w:lang w:val="ro-RO"/>
        </w:rPr>
        <w:t>).</w:t>
      </w:r>
    </w:p>
    <w:p w:rsidR="007154C6" w:rsidRPr="00535872" w:rsidRDefault="00573E46" w:rsidP="00073047">
      <w:pPr>
        <w:numPr>
          <w:ilvl w:val="1"/>
          <w:numId w:val="108"/>
        </w:numPr>
        <w:tabs>
          <w:tab w:val="left" w:pos="993"/>
        </w:tabs>
        <w:ind w:left="0" w:firstLine="360"/>
        <w:rPr>
          <w:color w:val="000000" w:themeColor="text1"/>
          <w:lang w:val="ro-RO"/>
        </w:rPr>
      </w:pPr>
      <w:r w:rsidRPr="00573E46">
        <w:rPr>
          <w:color w:val="000000" w:themeColor="text1"/>
          <w:lang w:val="ro-RO"/>
        </w:rPr>
        <w:t xml:space="preserve">Licitaţia poate fi anulată de către Comisia de comercializare în cazul în care </w:t>
      </w:r>
      <w:r w:rsidRPr="00573E46">
        <w:rPr>
          <w:color w:val="000000" w:themeColor="text1"/>
          <w:spacing w:val="2"/>
          <w:lang w:val="ro-RO"/>
        </w:rPr>
        <w:t xml:space="preserve">Lichidatorul Băncii nu aprobă rezultatele licitaţiei sau </w:t>
      </w:r>
      <w:r w:rsidRPr="00573E46">
        <w:rPr>
          <w:color w:val="000000" w:themeColor="text1"/>
          <w:spacing w:val="4"/>
          <w:lang w:val="ro-RO"/>
        </w:rPr>
        <w:t xml:space="preserve">după caz, Banca Naţională a Moldovei nu va emite permisiune de comercializare a lotului adjudecat în </w:t>
      </w:r>
      <w:r w:rsidRPr="00573E46">
        <w:rPr>
          <w:color w:val="000000" w:themeColor="text1"/>
          <w:spacing w:val="2"/>
          <w:lang w:val="ro-RO"/>
        </w:rPr>
        <w:t>cadrul licitaţiei. În cazul anulării rezultatelor licita</w:t>
      </w:r>
      <w:r w:rsidR="00EF4BAA">
        <w:rPr>
          <w:color w:val="000000" w:themeColor="text1"/>
          <w:spacing w:val="2"/>
          <w:lang w:val="ro-RO"/>
        </w:rPr>
        <w:t>ţ</w:t>
      </w:r>
      <w:r w:rsidRPr="00573E46">
        <w:rPr>
          <w:color w:val="000000" w:themeColor="text1"/>
          <w:spacing w:val="2"/>
          <w:lang w:val="ro-RO"/>
        </w:rPr>
        <w:t>iei, Comisia de Comercializare va perfecta un Proces</w:t>
      </w:r>
      <w:r w:rsidR="00935CF2" w:rsidRPr="00935CF2">
        <w:rPr>
          <w:color w:val="000000" w:themeColor="text1"/>
          <w:spacing w:val="2"/>
          <w:lang w:val="en-US"/>
        </w:rPr>
        <w:t xml:space="preserve"> </w:t>
      </w:r>
      <w:r w:rsidRPr="00573E46">
        <w:rPr>
          <w:color w:val="000000" w:themeColor="text1"/>
          <w:spacing w:val="2"/>
          <w:lang w:val="ro-RO"/>
        </w:rPr>
        <w:t>-</w:t>
      </w:r>
      <w:r w:rsidR="00935CF2" w:rsidRPr="00935CF2">
        <w:rPr>
          <w:color w:val="000000" w:themeColor="text1"/>
          <w:spacing w:val="2"/>
          <w:lang w:val="en-US"/>
        </w:rPr>
        <w:t xml:space="preserve"> </w:t>
      </w:r>
      <w:r w:rsidRPr="00573E46">
        <w:rPr>
          <w:color w:val="000000" w:themeColor="text1"/>
          <w:spacing w:val="2"/>
          <w:lang w:val="ro-RO"/>
        </w:rPr>
        <w:t>Verbal conform anexei nr.</w:t>
      </w:r>
      <w:r w:rsidR="00935CF2" w:rsidRPr="00935CF2">
        <w:rPr>
          <w:color w:val="000000" w:themeColor="text1"/>
          <w:spacing w:val="2"/>
          <w:lang w:val="en-US"/>
        </w:rPr>
        <w:t>8</w:t>
      </w:r>
      <w:r w:rsidRPr="00573E46">
        <w:rPr>
          <w:color w:val="000000" w:themeColor="text1"/>
          <w:spacing w:val="2"/>
          <w:lang w:val="ro-RO"/>
        </w:rPr>
        <w:t>.</w:t>
      </w:r>
    </w:p>
    <w:p w:rsidR="007154C6" w:rsidRPr="00535872" w:rsidRDefault="00573E46" w:rsidP="00073047">
      <w:pPr>
        <w:numPr>
          <w:ilvl w:val="1"/>
          <w:numId w:val="108"/>
        </w:numPr>
        <w:tabs>
          <w:tab w:val="left" w:pos="993"/>
        </w:tabs>
        <w:ind w:left="0" w:firstLine="360"/>
        <w:rPr>
          <w:color w:val="000000" w:themeColor="text1"/>
          <w:lang w:val="ro-RO"/>
        </w:rPr>
      </w:pPr>
      <w:r w:rsidRPr="00573E46">
        <w:rPr>
          <w:color w:val="000000" w:themeColor="text1"/>
          <w:lang w:val="ro-RO"/>
        </w:rPr>
        <w:t>În cazul licitaţiei nule din motiv că bunul a fost retras de la licitaţie ca rezultat al acţiunilor neconforme ale participanţilor, acontul se restituie numai participanţilor care nu au contribuit prin acţiunile lor la scoaterea de la licitaţie a bunului respectiv.</w:t>
      </w:r>
    </w:p>
    <w:p w:rsidR="007154C6" w:rsidRPr="00535872" w:rsidRDefault="00573E46" w:rsidP="00073047">
      <w:pPr>
        <w:numPr>
          <w:ilvl w:val="1"/>
          <w:numId w:val="108"/>
        </w:numPr>
        <w:tabs>
          <w:tab w:val="left" w:pos="993"/>
        </w:tabs>
        <w:ind w:left="0" w:firstLine="360"/>
        <w:rPr>
          <w:color w:val="000000" w:themeColor="text1"/>
          <w:lang w:val="ro-RO"/>
        </w:rPr>
      </w:pPr>
      <w:r w:rsidRPr="00573E46">
        <w:rPr>
          <w:iCs/>
          <w:color w:val="000000" w:themeColor="text1"/>
          <w:lang w:val="ro-RO"/>
        </w:rPr>
        <w:t>În cazul în care la licita</w:t>
      </w:r>
      <w:r w:rsidR="00EF4BAA">
        <w:rPr>
          <w:iCs/>
          <w:color w:val="000000" w:themeColor="text1"/>
          <w:lang w:val="ro-RO"/>
        </w:rPr>
        <w:t>ţ</w:t>
      </w:r>
      <w:r w:rsidRPr="00573E46">
        <w:rPr>
          <w:iCs/>
          <w:color w:val="000000" w:themeColor="text1"/>
          <w:lang w:val="ro-RO"/>
        </w:rPr>
        <w:t>ie a fost înregistrat un singur participant, Comisia va propune acestuia să procure bunul solicitat la un pre</w:t>
      </w:r>
      <w:r w:rsidR="00EF4BAA">
        <w:rPr>
          <w:iCs/>
          <w:color w:val="000000" w:themeColor="text1"/>
          <w:lang w:val="ro-RO"/>
        </w:rPr>
        <w:t>ţ</w:t>
      </w:r>
      <w:r w:rsidRPr="00573E46">
        <w:rPr>
          <w:iCs/>
          <w:color w:val="000000" w:themeColor="text1"/>
          <w:lang w:val="ro-RO"/>
        </w:rPr>
        <w:t xml:space="preserve"> mai mare decît pre</w:t>
      </w:r>
      <w:r w:rsidR="00EF4BAA">
        <w:rPr>
          <w:iCs/>
          <w:color w:val="000000" w:themeColor="text1"/>
          <w:lang w:val="ro-RO"/>
        </w:rPr>
        <w:t>ţ</w:t>
      </w:r>
      <w:r w:rsidRPr="00573E46">
        <w:rPr>
          <w:iCs/>
          <w:color w:val="000000" w:themeColor="text1"/>
          <w:lang w:val="ro-RO"/>
        </w:rPr>
        <w:t>ul de expunere, fiind propuse majorări treptate în mărimea unui pas, stabilit conform prezentei Proceduri. În cazul în care, unicul participant va refuza să accepte următorul pre</w:t>
      </w:r>
      <w:r w:rsidR="00EF4BAA">
        <w:rPr>
          <w:iCs/>
          <w:color w:val="000000" w:themeColor="text1"/>
          <w:lang w:val="ro-RO"/>
        </w:rPr>
        <w:t>ţ</w:t>
      </w:r>
      <w:r w:rsidRPr="00573E46">
        <w:rPr>
          <w:iCs/>
          <w:color w:val="000000" w:themeColor="text1"/>
          <w:lang w:val="ro-RO"/>
        </w:rPr>
        <w:t xml:space="preserve"> majorat, Comisia va negocia pre</w:t>
      </w:r>
      <w:r w:rsidR="00EF4BAA">
        <w:rPr>
          <w:iCs/>
          <w:color w:val="000000" w:themeColor="text1"/>
          <w:lang w:val="ro-RO"/>
        </w:rPr>
        <w:t>ţ</w:t>
      </w:r>
      <w:r w:rsidRPr="00573E46">
        <w:rPr>
          <w:iCs/>
          <w:color w:val="000000" w:themeColor="text1"/>
          <w:lang w:val="ro-RO"/>
        </w:rPr>
        <w:t>ul în intervalul dintre pre</w:t>
      </w:r>
      <w:r w:rsidR="00EF4BAA">
        <w:rPr>
          <w:iCs/>
          <w:color w:val="000000" w:themeColor="text1"/>
          <w:lang w:val="ro-RO"/>
        </w:rPr>
        <w:t>ţ</w:t>
      </w:r>
      <w:r w:rsidRPr="00573E46">
        <w:rPr>
          <w:iCs/>
          <w:color w:val="000000" w:themeColor="text1"/>
          <w:lang w:val="ro-RO"/>
        </w:rPr>
        <w:t xml:space="preserve">ul majorat refuzat de cumpărător </w:t>
      </w:r>
      <w:r w:rsidR="00EF4BAA">
        <w:rPr>
          <w:iCs/>
          <w:color w:val="000000" w:themeColor="text1"/>
          <w:lang w:val="ro-RO"/>
        </w:rPr>
        <w:t>ş</w:t>
      </w:r>
      <w:r w:rsidRPr="00573E46">
        <w:rPr>
          <w:iCs/>
          <w:color w:val="000000" w:themeColor="text1"/>
          <w:lang w:val="ro-RO"/>
        </w:rPr>
        <w:t>i ultimul pre</w:t>
      </w:r>
      <w:r w:rsidR="00EF4BAA">
        <w:rPr>
          <w:iCs/>
          <w:color w:val="000000" w:themeColor="text1"/>
          <w:lang w:val="ro-RO"/>
        </w:rPr>
        <w:t>ţ</w:t>
      </w:r>
      <w:r w:rsidRPr="00573E46">
        <w:rPr>
          <w:iCs/>
          <w:color w:val="000000" w:themeColor="text1"/>
          <w:lang w:val="ro-RO"/>
        </w:rPr>
        <w:t xml:space="preserve"> acceptat, în ordine descrescîndă. Pasul de negociere se stabile</w:t>
      </w:r>
      <w:r w:rsidR="00EF4BAA">
        <w:rPr>
          <w:iCs/>
          <w:color w:val="000000" w:themeColor="text1"/>
          <w:lang w:val="ro-RO"/>
        </w:rPr>
        <w:t>ş</w:t>
      </w:r>
      <w:r w:rsidRPr="00573E46">
        <w:rPr>
          <w:iCs/>
          <w:color w:val="000000" w:themeColor="text1"/>
          <w:lang w:val="ro-RO"/>
        </w:rPr>
        <w:t>te în mărime de 50% din valoarea pasului licita</w:t>
      </w:r>
      <w:r w:rsidR="00EF4BAA">
        <w:rPr>
          <w:iCs/>
          <w:color w:val="000000" w:themeColor="text1"/>
          <w:lang w:val="ro-RO"/>
        </w:rPr>
        <w:t>ţ</w:t>
      </w:r>
      <w:r w:rsidRPr="00573E46">
        <w:rPr>
          <w:iCs/>
          <w:color w:val="000000" w:themeColor="text1"/>
          <w:lang w:val="ro-RO"/>
        </w:rPr>
        <w:t>iei.</w:t>
      </w:r>
    </w:p>
    <w:p w:rsidR="007154C6" w:rsidRPr="00535872" w:rsidRDefault="00573E46" w:rsidP="00073047">
      <w:pPr>
        <w:numPr>
          <w:ilvl w:val="1"/>
          <w:numId w:val="108"/>
        </w:numPr>
        <w:tabs>
          <w:tab w:val="left" w:pos="993"/>
        </w:tabs>
        <w:ind w:left="0" w:firstLine="360"/>
        <w:rPr>
          <w:color w:val="000000" w:themeColor="text1"/>
          <w:lang w:val="ro-RO"/>
        </w:rPr>
      </w:pPr>
      <w:r w:rsidRPr="00573E46">
        <w:rPr>
          <w:iCs/>
          <w:color w:val="000000" w:themeColor="text1"/>
          <w:lang w:val="ro-RO"/>
        </w:rPr>
        <w:t>În cazul în care, unicul participant va refuza să accepte vre</w:t>
      </w:r>
      <w:r w:rsidR="00A532A8">
        <w:rPr>
          <w:iCs/>
          <w:color w:val="000000" w:themeColor="text1"/>
          <w:lang w:val="ro-RO"/>
        </w:rPr>
        <w:t>-</w:t>
      </w:r>
      <w:r w:rsidRPr="00573E46">
        <w:rPr>
          <w:iCs/>
          <w:color w:val="000000" w:themeColor="text1"/>
          <w:lang w:val="ro-RO"/>
        </w:rPr>
        <w:t>o majorare propusă,  Comisia de licita</w:t>
      </w:r>
      <w:r w:rsidR="00EF4BAA">
        <w:rPr>
          <w:iCs/>
          <w:color w:val="000000" w:themeColor="text1"/>
          <w:lang w:val="ro-RO"/>
        </w:rPr>
        <w:t>ţ</w:t>
      </w:r>
      <w:r w:rsidRPr="00573E46">
        <w:rPr>
          <w:iCs/>
          <w:color w:val="000000" w:themeColor="text1"/>
          <w:lang w:val="ro-RO"/>
        </w:rPr>
        <w:t>ie este în drept să adjudece bunul care se licitează la pre</w:t>
      </w:r>
      <w:r w:rsidR="00EF4BAA">
        <w:rPr>
          <w:iCs/>
          <w:color w:val="000000" w:themeColor="text1"/>
          <w:lang w:val="ro-RO"/>
        </w:rPr>
        <w:t>ţ</w:t>
      </w:r>
      <w:r w:rsidRPr="00573E46">
        <w:rPr>
          <w:iCs/>
          <w:color w:val="000000" w:themeColor="text1"/>
          <w:lang w:val="ro-RO"/>
        </w:rPr>
        <w:t>ul de expunere.</w:t>
      </w:r>
    </w:p>
    <w:p w:rsidR="007154C6" w:rsidRPr="00535872" w:rsidRDefault="00573E46" w:rsidP="00073047">
      <w:pPr>
        <w:numPr>
          <w:ilvl w:val="1"/>
          <w:numId w:val="108"/>
        </w:numPr>
        <w:tabs>
          <w:tab w:val="left" w:pos="993"/>
        </w:tabs>
        <w:ind w:left="0" w:firstLine="360"/>
        <w:rPr>
          <w:color w:val="000000" w:themeColor="text1"/>
          <w:lang w:val="ro-RO"/>
        </w:rPr>
      </w:pPr>
      <w:r w:rsidRPr="00573E46">
        <w:rPr>
          <w:iCs/>
          <w:color w:val="000000" w:themeColor="text1"/>
          <w:lang w:val="ro-RO"/>
        </w:rPr>
        <w:t>În cazul înregistrării la licitaţie a unui singur participant, acesta este obligat să</w:t>
      </w:r>
      <w:r w:rsidRPr="00573E46">
        <w:rPr>
          <w:color w:val="000000" w:themeColor="text1"/>
          <w:szCs w:val="13"/>
          <w:lang w:val="ro-RO"/>
        </w:rPr>
        <w:t xml:space="preserve"> </w:t>
      </w:r>
      <w:r w:rsidRPr="00573E46">
        <w:rPr>
          <w:color w:val="000000" w:themeColor="text1"/>
          <w:lang w:val="ro-RO"/>
        </w:rPr>
        <w:t>procure bunul expus la licitaţie. Totodată, în cazul refuzului participantului de a procura bunul la preţul cel puţin egal cu preţul de expunere la licitaţie, acontul achitat nu va fi restituit.</w:t>
      </w:r>
    </w:p>
    <w:p w:rsidR="007154C6" w:rsidRPr="00535872" w:rsidRDefault="00573E46" w:rsidP="00073047">
      <w:pPr>
        <w:numPr>
          <w:ilvl w:val="1"/>
          <w:numId w:val="108"/>
        </w:numPr>
        <w:tabs>
          <w:tab w:val="left" w:pos="993"/>
        </w:tabs>
        <w:ind w:left="0" w:firstLine="360"/>
        <w:rPr>
          <w:color w:val="000000" w:themeColor="text1"/>
          <w:lang w:val="ro-RO"/>
        </w:rPr>
      </w:pPr>
      <w:r w:rsidRPr="00573E46">
        <w:rPr>
          <w:color w:val="000000" w:themeColor="text1"/>
          <w:spacing w:val="2"/>
          <w:lang w:val="ro-RO"/>
        </w:rPr>
        <w:t>Pe parcursul desf</w:t>
      </w:r>
      <w:r w:rsidRPr="00573E46">
        <w:rPr>
          <w:color w:val="000000" w:themeColor="text1"/>
          <w:spacing w:val="4"/>
          <w:lang w:val="ro-RO"/>
        </w:rPr>
        <w:t>ăşurării licitaţiei, intrarea şi ieşirea di</w:t>
      </w:r>
      <w:r w:rsidRPr="00573E46">
        <w:rPr>
          <w:color w:val="000000" w:themeColor="text1"/>
          <w:lang w:val="ro-RO"/>
        </w:rPr>
        <w:t>n sala de petrecere a licitaţiei a participanţilor la licitaţie şi a membrilor Comisiei de comercializare este interzisă. La licitaţie poate asista lichidat</w:t>
      </w:r>
      <w:r w:rsidRPr="00573E46">
        <w:rPr>
          <w:iCs/>
          <w:color w:val="000000" w:themeColor="text1"/>
          <w:lang w:val="ro-RO"/>
        </w:rPr>
        <w:t>orul precum şi alte persoane în baza permisiunii lichidatorului.</w:t>
      </w:r>
    </w:p>
    <w:p w:rsidR="007154C6" w:rsidRPr="00535872" w:rsidRDefault="00573E46" w:rsidP="00073047">
      <w:pPr>
        <w:numPr>
          <w:ilvl w:val="1"/>
          <w:numId w:val="108"/>
        </w:numPr>
        <w:tabs>
          <w:tab w:val="left" w:pos="993"/>
        </w:tabs>
        <w:ind w:left="0" w:firstLine="360"/>
        <w:rPr>
          <w:color w:val="000000" w:themeColor="text1"/>
          <w:lang w:val="ro-RO"/>
        </w:rPr>
      </w:pPr>
      <w:r w:rsidRPr="00573E46">
        <w:rPr>
          <w:iCs/>
          <w:color w:val="000000" w:themeColor="text1"/>
          <w:lang w:val="ro-RO"/>
        </w:rPr>
        <w:t>Licitaţia este condusă de preşedintele Comisiei de comercializare.</w:t>
      </w:r>
    </w:p>
    <w:p w:rsidR="004C686F" w:rsidRPr="00535872" w:rsidRDefault="00573E46" w:rsidP="00073047">
      <w:pPr>
        <w:numPr>
          <w:ilvl w:val="1"/>
          <w:numId w:val="108"/>
        </w:numPr>
        <w:tabs>
          <w:tab w:val="left" w:pos="993"/>
        </w:tabs>
        <w:ind w:left="0" w:firstLine="360"/>
        <w:rPr>
          <w:color w:val="000000" w:themeColor="text1"/>
          <w:lang w:val="ro-RO"/>
        </w:rPr>
      </w:pPr>
      <w:r w:rsidRPr="00573E46">
        <w:rPr>
          <w:iCs/>
          <w:color w:val="000000" w:themeColor="text1"/>
          <w:lang w:val="ro-RO"/>
        </w:rPr>
        <w:t>La începerea licitaţiei, preşedintele Comisiei de comercializare anunţă componenţa Comisiei şi numărul participanţilor înregistraţi.</w:t>
      </w:r>
    </w:p>
    <w:p w:rsidR="004C686F" w:rsidRPr="00535872" w:rsidRDefault="00573E46" w:rsidP="00073047">
      <w:pPr>
        <w:numPr>
          <w:ilvl w:val="1"/>
          <w:numId w:val="108"/>
        </w:numPr>
        <w:tabs>
          <w:tab w:val="left" w:pos="993"/>
        </w:tabs>
        <w:ind w:left="0" w:firstLine="360"/>
        <w:rPr>
          <w:color w:val="000000" w:themeColor="text1"/>
          <w:lang w:val="ro-RO"/>
        </w:rPr>
      </w:pPr>
      <w:r w:rsidRPr="00573E46">
        <w:rPr>
          <w:iCs/>
          <w:color w:val="000000" w:themeColor="text1"/>
          <w:lang w:val="ro-RO"/>
        </w:rPr>
        <w:t>Licitaţia cu strigare se desfăşoară în modul următor:</w:t>
      </w:r>
    </w:p>
    <w:p w:rsidR="004C686F" w:rsidRPr="00535872" w:rsidRDefault="00573E46" w:rsidP="004C686F">
      <w:pPr>
        <w:numPr>
          <w:ilvl w:val="0"/>
          <w:numId w:val="115"/>
        </w:numPr>
        <w:tabs>
          <w:tab w:val="left" w:pos="1134"/>
        </w:tabs>
        <w:ind w:left="0" w:firstLine="851"/>
        <w:contextualSpacing/>
        <w:rPr>
          <w:iCs/>
          <w:color w:val="000000" w:themeColor="text1"/>
          <w:lang w:val="ro-RO"/>
        </w:rPr>
      </w:pPr>
      <w:r w:rsidRPr="00573E46">
        <w:rPr>
          <w:iCs/>
          <w:color w:val="000000" w:themeColor="text1"/>
          <w:lang w:val="ro-RO"/>
        </w:rPr>
        <w:t>preşedintele comisiei anunţă bunul licitat şi îl descrie succint;</w:t>
      </w:r>
    </w:p>
    <w:p w:rsidR="004C686F" w:rsidRPr="00535872" w:rsidRDefault="00573E46" w:rsidP="004C686F">
      <w:pPr>
        <w:numPr>
          <w:ilvl w:val="0"/>
          <w:numId w:val="115"/>
        </w:numPr>
        <w:tabs>
          <w:tab w:val="left" w:pos="1134"/>
        </w:tabs>
        <w:ind w:left="0" w:firstLine="851"/>
        <w:contextualSpacing/>
        <w:rPr>
          <w:iCs/>
          <w:color w:val="000000" w:themeColor="text1"/>
          <w:lang w:val="ro-RO"/>
        </w:rPr>
      </w:pPr>
      <w:r w:rsidRPr="00573E46">
        <w:rPr>
          <w:iCs/>
          <w:color w:val="000000" w:themeColor="text1"/>
          <w:lang w:val="ro-RO"/>
        </w:rPr>
        <w:t>preşedintele comisiei anunţă numerele de înregistrare ale participanţilor înregistraţi pentru licitarea bunului respectiv;</w:t>
      </w:r>
    </w:p>
    <w:p w:rsidR="004C686F" w:rsidRPr="00535872" w:rsidRDefault="00573E46" w:rsidP="004C686F">
      <w:pPr>
        <w:numPr>
          <w:ilvl w:val="0"/>
          <w:numId w:val="115"/>
        </w:numPr>
        <w:tabs>
          <w:tab w:val="left" w:pos="1134"/>
        </w:tabs>
        <w:ind w:left="0" w:firstLine="851"/>
        <w:contextualSpacing/>
        <w:rPr>
          <w:iCs/>
          <w:color w:val="000000" w:themeColor="text1"/>
          <w:lang w:val="ro-RO"/>
        </w:rPr>
      </w:pPr>
      <w:r w:rsidRPr="00573E46">
        <w:rPr>
          <w:iCs/>
          <w:color w:val="000000" w:themeColor="text1"/>
          <w:lang w:val="ro-RO"/>
        </w:rPr>
        <w:t>participantul al cărui număr a fost rostit ridică fişa de participant, astfel confirmând participarea sa la licitarea bunului în cauză;</w:t>
      </w:r>
    </w:p>
    <w:p w:rsidR="004C686F" w:rsidRPr="00535872" w:rsidRDefault="00573E46" w:rsidP="004C686F">
      <w:pPr>
        <w:numPr>
          <w:ilvl w:val="0"/>
          <w:numId w:val="115"/>
        </w:numPr>
        <w:tabs>
          <w:tab w:val="left" w:pos="1134"/>
        </w:tabs>
        <w:ind w:left="0" w:firstLine="851"/>
        <w:contextualSpacing/>
        <w:rPr>
          <w:color w:val="000000" w:themeColor="text1"/>
          <w:lang w:val="ro-RO"/>
        </w:rPr>
      </w:pPr>
      <w:r w:rsidRPr="00573E46">
        <w:rPr>
          <w:iCs/>
          <w:color w:val="000000" w:themeColor="text1"/>
          <w:lang w:val="ro-RO"/>
        </w:rPr>
        <w:t>începutul licitării este considerat momentul din care preşedintele comisiei anunţă preţul iniţial de vânzare a</w:t>
      </w:r>
      <w:r w:rsidRPr="00573E46">
        <w:rPr>
          <w:iCs/>
          <w:color w:val="000000" w:themeColor="text1"/>
          <w:szCs w:val="13"/>
          <w:lang w:val="ro-RO"/>
        </w:rPr>
        <w:t>l</w:t>
      </w:r>
      <w:r w:rsidRPr="00573E46">
        <w:rPr>
          <w:color w:val="000000" w:themeColor="text1"/>
          <w:lang w:val="ro-RO"/>
        </w:rPr>
        <w:t xml:space="preserve"> bunului şi pasul licitării;</w:t>
      </w:r>
    </w:p>
    <w:p w:rsidR="004C686F" w:rsidRPr="00535872" w:rsidRDefault="00573E46" w:rsidP="004C686F">
      <w:pPr>
        <w:numPr>
          <w:ilvl w:val="0"/>
          <w:numId w:val="115"/>
        </w:numPr>
        <w:tabs>
          <w:tab w:val="left" w:pos="1134"/>
        </w:tabs>
        <w:ind w:left="0" w:firstLine="851"/>
        <w:contextualSpacing/>
        <w:rPr>
          <w:color w:val="000000" w:themeColor="text1"/>
          <w:lang w:val="ro-RO"/>
        </w:rPr>
      </w:pPr>
      <w:r w:rsidRPr="00573E46">
        <w:rPr>
          <w:color w:val="000000" w:themeColor="text1"/>
          <w:lang w:val="ro-RO"/>
        </w:rPr>
        <w:lastRenderedPageBreak/>
        <w:t xml:space="preserve">participantul care propune un preţ majorat cu pasul licitării ridică fişa de participant; </w:t>
      </w:r>
    </w:p>
    <w:p w:rsidR="004C686F" w:rsidRPr="00535872" w:rsidRDefault="00573E46" w:rsidP="004C686F">
      <w:pPr>
        <w:numPr>
          <w:ilvl w:val="0"/>
          <w:numId w:val="115"/>
        </w:numPr>
        <w:tabs>
          <w:tab w:val="left" w:pos="1134"/>
        </w:tabs>
        <w:ind w:left="0" w:firstLine="851"/>
        <w:contextualSpacing/>
        <w:rPr>
          <w:color w:val="000000" w:themeColor="text1"/>
          <w:lang w:val="ro-RO"/>
        </w:rPr>
      </w:pPr>
      <w:r w:rsidRPr="00573E46">
        <w:rPr>
          <w:color w:val="000000" w:themeColor="text1"/>
          <w:lang w:val="ro-RO"/>
        </w:rPr>
        <w:t>preşedintele comisiei indicând pe participantul care primul a propus un preţ majorat, anunţă preţul propus şi numărul participantului;</w:t>
      </w:r>
    </w:p>
    <w:p w:rsidR="004C686F" w:rsidRPr="00535872" w:rsidRDefault="00573E46" w:rsidP="004C686F">
      <w:pPr>
        <w:numPr>
          <w:ilvl w:val="0"/>
          <w:numId w:val="115"/>
        </w:numPr>
        <w:tabs>
          <w:tab w:val="left" w:pos="993"/>
          <w:tab w:val="left" w:pos="1134"/>
        </w:tabs>
        <w:ind w:left="0" w:firstLine="851"/>
        <w:contextualSpacing/>
        <w:rPr>
          <w:iCs/>
          <w:color w:val="000000" w:themeColor="text1"/>
          <w:lang w:val="ro-RO"/>
        </w:rPr>
      </w:pPr>
      <w:r w:rsidRPr="00573E46">
        <w:rPr>
          <w:color w:val="000000" w:themeColor="text1"/>
          <w:lang w:val="ro-RO"/>
        </w:rPr>
        <w:t>dacă după anunţarea de trei ori a preţului propus nici unul dintre participanţii la licitaţie nu îl majorează, preşedintele comisiei anunţă adjudecarea licitaţiei în favoarea participantului care a propus ultimul preţ, după ce licitarea bunului respectiv se consideră încheiată</w:t>
      </w:r>
    </w:p>
    <w:p w:rsidR="00573E46" w:rsidRPr="00573E46" w:rsidRDefault="00573E46">
      <w:pPr>
        <w:numPr>
          <w:ilvl w:val="1"/>
          <w:numId w:val="108"/>
        </w:numPr>
        <w:tabs>
          <w:tab w:val="left" w:pos="993"/>
        </w:tabs>
        <w:spacing w:after="360"/>
        <w:ind w:left="0" w:firstLine="357"/>
        <w:rPr>
          <w:color w:val="000000" w:themeColor="text1"/>
          <w:lang w:val="ro-RO"/>
        </w:rPr>
      </w:pPr>
      <w:r w:rsidRPr="00573E46">
        <w:rPr>
          <w:color w:val="000000" w:themeColor="text1"/>
          <w:lang w:val="ro-RO"/>
        </w:rPr>
        <w:t>Câştigător al licitaţiei cu strigare se desemnează participantul care a oferit cel mai mare preţ.</w:t>
      </w:r>
    </w:p>
    <w:p w:rsidR="00573E46" w:rsidRPr="00573E46" w:rsidRDefault="002B3A96" w:rsidP="002B3A96">
      <w:pPr>
        <w:pStyle w:val="1"/>
        <w:numPr>
          <w:ilvl w:val="0"/>
          <w:numId w:val="0"/>
        </w:numPr>
        <w:tabs>
          <w:tab w:val="left" w:pos="993"/>
        </w:tabs>
        <w:spacing w:after="0"/>
        <w:contextualSpacing/>
        <w:jc w:val="center"/>
        <w:rPr>
          <w:rFonts w:ascii="Times New Roman" w:hAnsi="Times New Roman" w:cs="Times New Roman"/>
          <w:color w:val="000000" w:themeColor="text1"/>
          <w:lang w:val="ro-RO"/>
        </w:rPr>
      </w:pPr>
      <w:bookmarkStart w:id="1" w:name="_Toc311622181"/>
      <w:r>
        <w:rPr>
          <w:rFonts w:ascii="Times New Roman" w:hAnsi="Times New Roman" w:cs="Times New Roman"/>
          <w:color w:val="000000" w:themeColor="text1"/>
          <w:sz w:val="24"/>
          <w:szCs w:val="24"/>
          <w:lang w:val="ro-RO"/>
        </w:rPr>
        <w:t xml:space="preserve">VIII </w:t>
      </w:r>
      <w:r w:rsidR="00573E46" w:rsidRPr="00573E46">
        <w:rPr>
          <w:rFonts w:ascii="Times New Roman" w:hAnsi="Times New Roman" w:cs="Times New Roman"/>
          <w:color w:val="000000" w:themeColor="text1"/>
          <w:sz w:val="24"/>
          <w:szCs w:val="24"/>
          <w:lang w:val="ro-RO"/>
        </w:rPr>
        <w:t>Modul de predare-primire a activului (bunului) vândut</w:t>
      </w:r>
      <w:bookmarkEnd w:id="1"/>
    </w:p>
    <w:p w:rsidR="00967FD1" w:rsidRPr="00535872" w:rsidRDefault="00573E46" w:rsidP="00F8651A">
      <w:pPr>
        <w:numPr>
          <w:ilvl w:val="1"/>
          <w:numId w:val="116"/>
        </w:numPr>
        <w:tabs>
          <w:tab w:val="left" w:pos="993"/>
        </w:tabs>
        <w:ind w:left="0" w:firstLine="357"/>
        <w:contextualSpacing/>
        <w:rPr>
          <w:bCs/>
          <w:color w:val="000000" w:themeColor="text1"/>
          <w:lang w:val="ro-RO"/>
        </w:rPr>
      </w:pPr>
      <w:r w:rsidRPr="00573E46">
        <w:rPr>
          <w:color w:val="000000" w:themeColor="text1"/>
          <w:lang w:val="ro-RO"/>
        </w:rPr>
        <w:t>Rezultatul licitaţiei se va consemna în procesul verbal (anexa nr.</w:t>
      </w:r>
      <w:r w:rsidR="00935CF2" w:rsidRPr="00935CF2">
        <w:rPr>
          <w:color w:val="000000" w:themeColor="text1"/>
          <w:lang w:val="en-US"/>
        </w:rPr>
        <w:t>7</w:t>
      </w:r>
      <w:r w:rsidRPr="00573E46">
        <w:rPr>
          <w:color w:val="000000" w:themeColor="text1"/>
          <w:lang w:val="ro-RO"/>
        </w:rPr>
        <w:t>)</w:t>
      </w:r>
      <w:r w:rsidR="00064DD3">
        <w:rPr>
          <w:color w:val="000000" w:themeColor="text1"/>
          <w:lang w:val="ro-RO"/>
        </w:rPr>
        <w:t xml:space="preserve"> semnat de </w:t>
      </w:r>
      <w:r w:rsidR="00064DD3" w:rsidRPr="00573E46">
        <w:rPr>
          <w:color w:val="000000" w:themeColor="text1"/>
          <w:lang w:val="ro-RO"/>
        </w:rPr>
        <w:t xml:space="preserve">membrii Comisiei de comercializare </w:t>
      </w:r>
      <w:r w:rsidR="00064DD3">
        <w:rPr>
          <w:color w:val="000000" w:themeColor="text1"/>
          <w:lang w:val="ro-RO"/>
        </w:rPr>
        <w:t>şi de participantul câştigător</w:t>
      </w:r>
      <w:r w:rsidR="00CA6001">
        <w:rPr>
          <w:color w:val="000000" w:themeColor="text1"/>
          <w:lang w:val="ro-RO"/>
        </w:rPr>
        <w:t>.</w:t>
      </w:r>
      <w:r w:rsidR="00064DD3">
        <w:rPr>
          <w:color w:val="000000" w:themeColor="text1"/>
          <w:lang w:val="ro-RO"/>
        </w:rPr>
        <w:t xml:space="preserve"> </w:t>
      </w:r>
      <w:r w:rsidR="00CA6001">
        <w:rPr>
          <w:color w:val="000000" w:themeColor="text1"/>
          <w:lang w:val="ro-RO"/>
        </w:rPr>
        <w:t xml:space="preserve">La  </w:t>
      </w:r>
      <w:r w:rsidR="00CA6001" w:rsidRPr="00573E46">
        <w:rPr>
          <w:color w:val="000000" w:themeColor="text1"/>
          <w:lang w:val="ro-RO"/>
        </w:rPr>
        <w:t xml:space="preserve">procesul verbal </w:t>
      </w:r>
      <w:r w:rsidR="00CA6001">
        <w:rPr>
          <w:color w:val="000000" w:themeColor="text1"/>
          <w:lang w:val="ro-RO"/>
        </w:rPr>
        <w:t xml:space="preserve">se anexează Fişa de Licitare </w:t>
      </w:r>
      <w:r w:rsidR="00064DD3">
        <w:rPr>
          <w:color w:val="000000" w:themeColor="text1"/>
          <w:lang w:val="ro-RO"/>
        </w:rPr>
        <w:t xml:space="preserve">în cadrul licitaţiei cu strigare (anexa </w:t>
      </w:r>
      <w:r w:rsidR="00473F86">
        <w:rPr>
          <w:color w:val="000000" w:themeColor="text1"/>
          <w:lang w:val="ro-RO"/>
        </w:rPr>
        <w:t>nr.</w:t>
      </w:r>
      <w:r w:rsidR="00064DD3">
        <w:rPr>
          <w:color w:val="000000" w:themeColor="text1"/>
          <w:lang w:val="ro-RO"/>
        </w:rPr>
        <w:t>7a)</w:t>
      </w:r>
      <w:r w:rsidRPr="00573E46">
        <w:rPr>
          <w:color w:val="000000" w:themeColor="text1"/>
          <w:lang w:val="ro-RO"/>
        </w:rPr>
        <w:t xml:space="preserve"> semnat</w:t>
      </w:r>
      <w:r w:rsidR="00CA6001">
        <w:rPr>
          <w:color w:val="000000" w:themeColor="text1"/>
          <w:lang w:val="ro-RO"/>
        </w:rPr>
        <w:t>ă</w:t>
      </w:r>
      <w:r w:rsidRPr="00573E46">
        <w:rPr>
          <w:color w:val="000000" w:themeColor="text1"/>
          <w:lang w:val="ro-RO"/>
        </w:rPr>
        <w:t xml:space="preserve"> de membrii Comisiei de comercializare </w:t>
      </w:r>
      <w:r w:rsidR="00CA6001">
        <w:rPr>
          <w:color w:val="000000" w:themeColor="text1"/>
          <w:lang w:val="ro-RO"/>
        </w:rPr>
        <w:t>ş</w:t>
      </w:r>
      <w:r w:rsidRPr="00573E46">
        <w:rPr>
          <w:color w:val="000000" w:themeColor="text1"/>
          <w:lang w:val="ro-RO"/>
        </w:rPr>
        <w:t xml:space="preserve">i de </w:t>
      </w:r>
      <w:r w:rsidR="00064DD3">
        <w:rPr>
          <w:color w:val="000000" w:themeColor="text1"/>
          <w:lang w:val="ro-RO"/>
        </w:rPr>
        <w:t xml:space="preserve">toţi </w:t>
      </w:r>
      <w:r w:rsidR="00CA6001">
        <w:rPr>
          <w:color w:val="000000" w:themeColor="text1"/>
          <w:lang w:val="ro-RO"/>
        </w:rPr>
        <w:t xml:space="preserve">participanţii </w:t>
      </w:r>
      <w:r w:rsidRPr="00573E46">
        <w:rPr>
          <w:color w:val="000000" w:themeColor="text1"/>
          <w:lang w:val="ro-RO"/>
        </w:rPr>
        <w:t>licitaţiei</w:t>
      </w:r>
      <w:r w:rsidR="00CA6001">
        <w:rPr>
          <w:color w:val="000000" w:themeColor="text1"/>
          <w:lang w:val="ro-RO"/>
        </w:rPr>
        <w:t>.</w:t>
      </w:r>
    </w:p>
    <w:p w:rsidR="004C686F" w:rsidRPr="00535872" w:rsidRDefault="00573E46" w:rsidP="004C686F">
      <w:pPr>
        <w:numPr>
          <w:ilvl w:val="1"/>
          <w:numId w:val="116"/>
        </w:numPr>
        <w:tabs>
          <w:tab w:val="left" w:pos="993"/>
        </w:tabs>
        <w:ind w:left="0" w:firstLine="360"/>
        <w:contextualSpacing/>
        <w:rPr>
          <w:bCs/>
          <w:color w:val="000000" w:themeColor="text1"/>
          <w:lang w:val="ro-RO"/>
        </w:rPr>
      </w:pPr>
      <w:r w:rsidRPr="00573E46">
        <w:rPr>
          <w:color w:val="000000" w:themeColor="text1"/>
          <w:lang w:val="ro-RO"/>
        </w:rPr>
        <w:t>Procesul-verbal se va întocmi imediat după încheierea licitaţiei în cauză.</w:t>
      </w:r>
    </w:p>
    <w:p w:rsidR="004C686F" w:rsidRPr="00535872" w:rsidRDefault="00573E46" w:rsidP="004C686F">
      <w:pPr>
        <w:numPr>
          <w:ilvl w:val="1"/>
          <w:numId w:val="116"/>
        </w:numPr>
        <w:tabs>
          <w:tab w:val="left" w:pos="993"/>
        </w:tabs>
        <w:ind w:left="0" w:firstLine="360"/>
        <w:contextualSpacing/>
        <w:rPr>
          <w:bCs/>
          <w:color w:val="000000" w:themeColor="text1"/>
          <w:lang w:val="ro-RO"/>
        </w:rPr>
      </w:pPr>
      <w:r w:rsidRPr="00573E46">
        <w:rPr>
          <w:color w:val="000000" w:themeColor="text1"/>
          <w:lang w:val="ro-RO"/>
        </w:rPr>
        <w:t>Acontul achitat de câştigător se include în valoarea bunului adjude</w:t>
      </w:r>
      <w:r w:rsidR="000829F2">
        <w:rPr>
          <w:color w:val="000000" w:themeColor="text1"/>
          <w:lang w:val="ro-RO"/>
        </w:rPr>
        <w:t>cat. Participantul câ</w:t>
      </w:r>
      <w:r w:rsidR="00EF4BAA">
        <w:rPr>
          <w:color w:val="000000" w:themeColor="text1"/>
          <w:lang w:val="ro-RO"/>
        </w:rPr>
        <w:t>ş</w:t>
      </w:r>
      <w:r w:rsidR="000829F2">
        <w:rPr>
          <w:color w:val="000000" w:themeColor="text1"/>
          <w:lang w:val="ro-RO"/>
        </w:rPr>
        <w:t>tigător urmează să achite valoarea integrală a bunului adjudecat în termen de 10 (zece) zile lucrătoare din data notificării de către bancă.</w:t>
      </w:r>
    </w:p>
    <w:p w:rsidR="004C686F" w:rsidRPr="00535872" w:rsidRDefault="00573E46" w:rsidP="004C686F">
      <w:pPr>
        <w:numPr>
          <w:ilvl w:val="1"/>
          <w:numId w:val="116"/>
        </w:numPr>
        <w:tabs>
          <w:tab w:val="left" w:pos="993"/>
        </w:tabs>
        <w:ind w:left="0" w:firstLine="360"/>
        <w:contextualSpacing/>
        <w:rPr>
          <w:bCs/>
          <w:color w:val="000000" w:themeColor="text1"/>
          <w:lang w:val="ro-RO"/>
        </w:rPr>
      </w:pPr>
      <w:r w:rsidRPr="00573E46">
        <w:rPr>
          <w:color w:val="000000" w:themeColor="text1"/>
          <w:lang w:val="ro-RO"/>
        </w:rPr>
        <w:t>În cazul în care valoarea bunului adjudecat nu este achitată în întregime şi/sau în termenul stabilit, rezultatele licitaţiei se anulează prin ordinul lichidatorului. După licitaţia anulată se anunţă o nouă licitaţie la care bunul în cauză se va expune spre comercializare la un preţ cel puţin egal cu preţul de expunere a acestui bun la licitaţia anulată.</w:t>
      </w:r>
    </w:p>
    <w:p w:rsidR="004C686F" w:rsidRPr="00535872" w:rsidRDefault="00573E46" w:rsidP="004C686F">
      <w:pPr>
        <w:numPr>
          <w:ilvl w:val="1"/>
          <w:numId w:val="116"/>
        </w:numPr>
        <w:tabs>
          <w:tab w:val="left" w:pos="993"/>
        </w:tabs>
        <w:ind w:left="0" w:firstLine="360"/>
        <w:contextualSpacing/>
        <w:rPr>
          <w:bCs/>
          <w:color w:val="000000" w:themeColor="text1"/>
          <w:lang w:val="ro-RO"/>
        </w:rPr>
      </w:pPr>
      <w:r w:rsidRPr="00573E46">
        <w:rPr>
          <w:color w:val="000000" w:themeColor="text1"/>
          <w:spacing w:val="3"/>
          <w:lang w:val="ro-RO"/>
        </w:rPr>
        <w:t xml:space="preserve">Participantul licitaţiei declarat câştigător care refuză să semneze </w:t>
      </w:r>
      <w:r w:rsidRPr="00573E46">
        <w:rPr>
          <w:color w:val="000000" w:themeColor="text1"/>
          <w:lang w:val="ro-RO"/>
        </w:rPr>
        <w:t xml:space="preserve">procesul-verbal al licitaţiei, contractul de vânzare-cumpărare, sau să achite preţul lotului, este </w:t>
      </w:r>
      <w:r w:rsidRPr="00573E46">
        <w:rPr>
          <w:color w:val="000000" w:themeColor="text1"/>
          <w:spacing w:val="-2"/>
          <w:lang w:val="ro-RO"/>
        </w:rPr>
        <w:t>lipsit de dreptul de a participa în continuare la alte licitaţii desfăşurate de către Bancă</w:t>
      </w:r>
      <w:r w:rsidRPr="00573E46">
        <w:rPr>
          <w:color w:val="000000" w:themeColor="text1"/>
          <w:spacing w:val="2"/>
          <w:lang w:val="ro-RO"/>
        </w:rPr>
        <w:t xml:space="preserve"> privind comercializarea bunurilor</w:t>
      </w:r>
      <w:r w:rsidRPr="00573E46">
        <w:rPr>
          <w:color w:val="000000" w:themeColor="text1"/>
          <w:lang w:val="ro-RO"/>
        </w:rPr>
        <w:t>. În acest caz rezultatele licitaţiei se anulează prin ordinul lichidatorului. După licitaţia anulată se anunţă o nouă licitaţie la care bunul în cauză se va expune spre comercializare la un preţ cel puţin egal cu preţul de expunere a acestui bun la licitaţia anulată.</w:t>
      </w:r>
    </w:p>
    <w:p w:rsidR="004C686F" w:rsidRPr="00535872" w:rsidRDefault="00573E46" w:rsidP="004C686F">
      <w:pPr>
        <w:numPr>
          <w:ilvl w:val="1"/>
          <w:numId w:val="116"/>
        </w:numPr>
        <w:tabs>
          <w:tab w:val="left" w:pos="993"/>
        </w:tabs>
        <w:ind w:left="0" w:firstLine="360"/>
        <w:contextualSpacing/>
        <w:rPr>
          <w:bCs/>
          <w:color w:val="000000" w:themeColor="text1"/>
          <w:lang w:val="ro-RO"/>
        </w:rPr>
      </w:pPr>
      <w:r w:rsidRPr="00573E46">
        <w:rPr>
          <w:color w:val="000000" w:themeColor="text1"/>
          <w:lang w:val="ro-RO"/>
        </w:rPr>
        <w:t xml:space="preserve">În cazul în care preţul la care a fost adjudecat bunul licitat este mai mare sau egal cu 500 000,00 lei, şi </w:t>
      </w:r>
      <w:r w:rsidRPr="00573E46">
        <w:rPr>
          <w:color w:val="000000" w:themeColor="text1"/>
          <w:spacing w:val="3"/>
          <w:lang w:val="ro-RO"/>
        </w:rPr>
        <w:t xml:space="preserve">participantul licitaţiei declarat câştigător refuză să prezentă documentele privind identitatea beneficiarului efectiv, documentele privind </w:t>
      </w:r>
      <w:r w:rsidRPr="00573E46">
        <w:rPr>
          <w:color w:val="000000" w:themeColor="text1"/>
          <w:lang w:val="ro-RO"/>
        </w:rPr>
        <w:t>identificarea surselor mijloacelor băneşti preconizate achitării bunului adjudecat şi/sau alte documente solicitate de Bancă, rezultatele licitaţiei se anulează prin ordinul lichidatorului. În acest caz acontul achitat nu se restituie participantului. După licitaţia anulată se anunţă o nouă licitaţie la care bunul în cauză se va expune spre comercializare la un preţ cel puţin egal cu preţul de expunere a acestui bun la licitaţia anulată.</w:t>
      </w:r>
    </w:p>
    <w:p w:rsidR="004C686F" w:rsidRPr="00535872" w:rsidRDefault="00573E46" w:rsidP="004C686F">
      <w:pPr>
        <w:numPr>
          <w:ilvl w:val="1"/>
          <w:numId w:val="116"/>
        </w:numPr>
        <w:tabs>
          <w:tab w:val="left" w:pos="993"/>
        </w:tabs>
        <w:ind w:left="0" w:firstLine="360"/>
        <w:contextualSpacing/>
        <w:rPr>
          <w:bCs/>
          <w:color w:val="000000" w:themeColor="text1"/>
          <w:lang w:val="ro-RO"/>
        </w:rPr>
      </w:pPr>
      <w:r w:rsidRPr="00573E46">
        <w:rPr>
          <w:color w:val="000000" w:themeColor="text1"/>
          <w:lang w:val="ro-RO"/>
        </w:rPr>
        <w:t>În cazul când valoarea tranzacţiei depăşeşte suma de 1 (un) milion lei, în vederea ob</w:t>
      </w:r>
      <w:r w:rsidR="00EF4BAA">
        <w:rPr>
          <w:color w:val="000000" w:themeColor="text1"/>
          <w:lang w:val="ro-RO"/>
        </w:rPr>
        <w:t>ţ</w:t>
      </w:r>
      <w:r w:rsidRPr="00573E46">
        <w:rPr>
          <w:color w:val="000000" w:themeColor="text1"/>
          <w:lang w:val="ro-RO"/>
        </w:rPr>
        <w:t>inerii permisiunii prealabile a BNM, Preşedintele Comisiei de comercializare în temeiul art.38</w:t>
      </w:r>
      <w:r w:rsidRPr="00573E46">
        <w:rPr>
          <w:color w:val="000000" w:themeColor="text1"/>
          <w:vertAlign w:val="superscript"/>
          <w:lang w:val="ro-RO"/>
        </w:rPr>
        <w:t>4</w:t>
      </w:r>
      <w:r w:rsidRPr="00573E46">
        <w:rPr>
          <w:color w:val="000000" w:themeColor="text1"/>
          <w:lang w:val="ro-RO"/>
        </w:rPr>
        <w:t xml:space="preserve"> alin.(1) lit. g) din Legea instituţiilor financiare va pregăti cererea scrisă </w:t>
      </w:r>
      <w:r w:rsidR="00EF4BAA">
        <w:rPr>
          <w:color w:val="000000" w:themeColor="text1"/>
          <w:lang w:val="ro-RO"/>
        </w:rPr>
        <w:t>ş</w:t>
      </w:r>
      <w:r w:rsidRPr="00573E46">
        <w:rPr>
          <w:color w:val="000000" w:themeColor="text1"/>
          <w:lang w:val="ro-RO"/>
        </w:rPr>
        <w:t>i setul de documente justificative care confirmă faptul că activele au fost expuse la vânzare printr-o metodă transparentă, că au fost întreprinse toate măsurile în vederea realizării activelor la pre</w:t>
      </w:r>
      <w:r w:rsidR="00EF4BAA">
        <w:rPr>
          <w:color w:val="000000" w:themeColor="text1"/>
          <w:lang w:val="ro-RO"/>
        </w:rPr>
        <w:t>ţ</w:t>
      </w:r>
      <w:r w:rsidRPr="00573E46">
        <w:rPr>
          <w:color w:val="000000" w:themeColor="text1"/>
          <w:lang w:val="ro-RO"/>
        </w:rPr>
        <w:t xml:space="preserve">ul cel mai avantajos precum </w:t>
      </w:r>
      <w:r w:rsidR="00EF4BAA">
        <w:rPr>
          <w:color w:val="000000" w:themeColor="text1"/>
          <w:lang w:val="ro-RO"/>
        </w:rPr>
        <w:t>ş</w:t>
      </w:r>
      <w:r w:rsidRPr="00573E46">
        <w:rPr>
          <w:color w:val="000000" w:themeColor="text1"/>
          <w:lang w:val="ro-RO"/>
        </w:rPr>
        <w:t>i concluzia lichidatorului cu privire la aplicarea măsurilor de cunoa</w:t>
      </w:r>
      <w:r w:rsidR="00EF4BAA">
        <w:rPr>
          <w:color w:val="000000" w:themeColor="text1"/>
          <w:lang w:val="ro-RO"/>
        </w:rPr>
        <w:t>ş</w:t>
      </w:r>
      <w:r w:rsidRPr="00573E46">
        <w:rPr>
          <w:color w:val="000000" w:themeColor="text1"/>
          <w:lang w:val="ro-RO"/>
        </w:rPr>
        <w:t>tere a poten</w:t>
      </w:r>
      <w:r w:rsidR="00EF4BAA">
        <w:rPr>
          <w:color w:val="000000" w:themeColor="text1"/>
          <w:lang w:val="ro-RO"/>
        </w:rPr>
        <w:t>ţ</w:t>
      </w:r>
      <w:r w:rsidRPr="00573E46">
        <w:rPr>
          <w:color w:val="000000" w:themeColor="text1"/>
          <w:lang w:val="ro-RO"/>
        </w:rPr>
        <w:t xml:space="preserve">ialului cumpărător </w:t>
      </w:r>
      <w:r w:rsidR="00EF4BAA">
        <w:rPr>
          <w:color w:val="000000" w:themeColor="text1"/>
          <w:lang w:val="ro-RO"/>
        </w:rPr>
        <w:t>ş</w:t>
      </w:r>
      <w:r w:rsidRPr="00573E46">
        <w:rPr>
          <w:color w:val="000000" w:themeColor="text1"/>
          <w:lang w:val="ro-RO"/>
        </w:rPr>
        <w:t>i faptul documentării provenien</w:t>
      </w:r>
      <w:r w:rsidR="00EF4BAA">
        <w:rPr>
          <w:color w:val="000000" w:themeColor="text1"/>
          <w:lang w:val="ro-RO"/>
        </w:rPr>
        <w:t>ţ</w:t>
      </w:r>
      <w:r w:rsidRPr="00573E46">
        <w:rPr>
          <w:color w:val="000000" w:themeColor="text1"/>
          <w:lang w:val="ro-RO"/>
        </w:rPr>
        <w:t>ei mijloacelor băne</w:t>
      </w:r>
      <w:r w:rsidR="00EF4BAA">
        <w:rPr>
          <w:color w:val="000000" w:themeColor="text1"/>
          <w:lang w:val="ro-RO"/>
        </w:rPr>
        <w:t>ş</w:t>
      </w:r>
      <w:r w:rsidRPr="00573E46">
        <w:rPr>
          <w:color w:val="000000" w:themeColor="text1"/>
          <w:lang w:val="ro-RO"/>
        </w:rPr>
        <w:t>ti, după cum urmează:</w:t>
      </w:r>
    </w:p>
    <w:p w:rsidR="004C686F" w:rsidRPr="00535872" w:rsidRDefault="00573E46" w:rsidP="004C686F">
      <w:pPr>
        <w:numPr>
          <w:ilvl w:val="0"/>
          <w:numId w:val="117"/>
        </w:numPr>
        <w:tabs>
          <w:tab w:val="left" w:pos="1134"/>
        </w:tabs>
        <w:ind w:left="0" w:firstLine="851"/>
        <w:rPr>
          <w:color w:val="000000" w:themeColor="text1"/>
          <w:lang w:val="ro-RO"/>
        </w:rPr>
      </w:pPr>
      <w:r w:rsidRPr="00573E46">
        <w:rPr>
          <w:color w:val="000000" w:themeColor="text1"/>
          <w:lang w:val="ro-RO"/>
        </w:rPr>
        <w:t>documentele vor fi prezentate conform Borderoului dosarului (anexa nr.</w:t>
      </w:r>
      <w:r w:rsidR="00473F86">
        <w:rPr>
          <w:color w:val="000000" w:themeColor="text1"/>
          <w:lang w:val="ro-RO"/>
        </w:rPr>
        <w:t>10</w:t>
      </w:r>
      <w:r w:rsidRPr="00573E46">
        <w:rPr>
          <w:color w:val="000000" w:themeColor="text1"/>
          <w:lang w:val="ro-RO"/>
        </w:rPr>
        <w:t>);</w:t>
      </w:r>
    </w:p>
    <w:p w:rsidR="004C686F" w:rsidRPr="00535872" w:rsidRDefault="00573E46" w:rsidP="004C686F">
      <w:pPr>
        <w:numPr>
          <w:ilvl w:val="0"/>
          <w:numId w:val="117"/>
        </w:numPr>
        <w:tabs>
          <w:tab w:val="left" w:pos="1134"/>
        </w:tabs>
        <w:ind w:left="0" w:firstLine="851"/>
        <w:rPr>
          <w:color w:val="000000" w:themeColor="text1"/>
          <w:lang w:val="ro-RO"/>
        </w:rPr>
      </w:pPr>
      <w:r w:rsidRPr="00573E46">
        <w:rPr>
          <w:color w:val="000000" w:themeColor="text1"/>
          <w:lang w:val="ro-RO"/>
        </w:rPr>
        <w:t>setul de documente trebuie să con</w:t>
      </w:r>
      <w:r w:rsidR="00EF4BAA">
        <w:rPr>
          <w:color w:val="000000" w:themeColor="text1"/>
          <w:lang w:val="ro-RO"/>
        </w:rPr>
        <w:t>ţ</w:t>
      </w:r>
      <w:r w:rsidRPr="00573E46">
        <w:rPr>
          <w:color w:val="000000" w:themeColor="text1"/>
          <w:lang w:val="ro-RO"/>
        </w:rPr>
        <w:t>ină concluzia lichidatorului cu privire la aplicarea măsurilor de cunoa</w:t>
      </w:r>
      <w:r w:rsidR="00EF4BAA">
        <w:rPr>
          <w:color w:val="000000" w:themeColor="text1"/>
          <w:lang w:val="ro-RO"/>
        </w:rPr>
        <w:t>ş</w:t>
      </w:r>
      <w:r w:rsidRPr="00573E46">
        <w:rPr>
          <w:color w:val="000000" w:themeColor="text1"/>
          <w:lang w:val="ro-RO"/>
        </w:rPr>
        <w:t>tere a poten</w:t>
      </w:r>
      <w:r w:rsidR="00EF4BAA">
        <w:rPr>
          <w:color w:val="000000" w:themeColor="text1"/>
          <w:lang w:val="ro-RO"/>
        </w:rPr>
        <w:t>ţ</w:t>
      </w:r>
      <w:r w:rsidRPr="00573E46">
        <w:rPr>
          <w:color w:val="000000" w:themeColor="text1"/>
          <w:lang w:val="ro-RO"/>
        </w:rPr>
        <w:t xml:space="preserve">ialului cumpărător </w:t>
      </w:r>
      <w:r w:rsidR="00EF4BAA">
        <w:rPr>
          <w:color w:val="000000" w:themeColor="text1"/>
          <w:lang w:val="ro-RO"/>
        </w:rPr>
        <w:t>ş</w:t>
      </w:r>
      <w:r w:rsidRPr="00573E46">
        <w:rPr>
          <w:color w:val="000000" w:themeColor="text1"/>
          <w:lang w:val="ro-RO"/>
        </w:rPr>
        <w:t>i faptul documentării provenien</w:t>
      </w:r>
      <w:r w:rsidR="00EF4BAA">
        <w:rPr>
          <w:color w:val="000000" w:themeColor="text1"/>
          <w:lang w:val="ro-RO"/>
        </w:rPr>
        <w:t>ţ</w:t>
      </w:r>
      <w:r w:rsidRPr="00573E46">
        <w:rPr>
          <w:color w:val="000000" w:themeColor="text1"/>
          <w:lang w:val="ro-RO"/>
        </w:rPr>
        <w:t>ei mijloacelor băne</w:t>
      </w:r>
      <w:r w:rsidR="00EF4BAA">
        <w:rPr>
          <w:color w:val="000000" w:themeColor="text1"/>
          <w:lang w:val="ro-RO"/>
        </w:rPr>
        <w:t>ş</w:t>
      </w:r>
      <w:r w:rsidRPr="00573E46">
        <w:rPr>
          <w:color w:val="000000" w:themeColor="text1"/>
          <w:lang w:val="ro-RO"/>
        </w:rPr>
        <w:t>ti;</w:t>
      </w:r>
    </w:p>
    <w:p w:rsidR="004C686F" w:rsidRPr="00535872" w:rsidRDefault="00573E46" w:rsidP="004C686F">
      <w:pPr>
        <w:numPr>
          <w:ilvl w:val="0"/>
          <w:numId w:val="117"/>
        </w:numPr>
        <w:tabs>
          <w:tab w:val="left" w:pos="1134"/>
        </w:tabs>
        <w:ind w:left="0" w:firstLine="851"/>
        <w:rPr>
          <w:color w:val="000000" w:themeColor="text1"/>
          <w:lang w:val="ro-RO"/>
        </w:rPr>
      </w:pPr>
      <w:r w:rsidRPr="00573E46">
        <w:rPr>
          <w:color w:val="000000" w:themeColor="text1"/>
          <w:lang w:val="ro-RO"/>
        </w:rPr>
        <w:t>copiile documentelor anexate la dosar urmează să fie legalizate prin aplicarea ştampilei băncii „copia corespunde cu originalul”;</w:t>
      </w:r>
    </w:p>
    <w:p w:rsidR="004C686F" w:rsidRPr="00535872" w:rsidRDefault="00573E46" w:rsidP="004C686F">
      <w:pPr>
        <w:numPr>
          <w:ilvl w:val="0"/>
          <w:numId w:val="117"/>
        </w:numPr>
        <w:tabs>
          <w:tab w:val="left" w:pos="993"/>
          <w:tab w:val="left" w:pos="1134"/>
        </w:tabs>
        <w:ind w:left="0" w:firstLine="851"/>
        <w:contextualSpacing/>
        <w:rPr>
          <w:color w:val="000000" w:themeColor="text1"/>
          <w:lang w:val="ro-RO"/>
        </w:rPr>
      </w:pPr>
      <w:r w:rsidRPr="00573E46">
        <w:rPr>
          <w:color w:val="000000" w:themeColor="text1"/>
          <w:lang w:val="ro-RO"/>
        </w:rPr>
        <w:t>documentele prezentate urmează să fie numerotate începând cu prima pagină a scrisorii de solicitare.</w:t>
      </w:r>
    </w:p>
    <w:p w:rsidR="009C30ED" w:rsidRPr="009C30ED" w:rsidRDefault="00573E46" w:rsidP="004C686F">
      <w:pPr>
        <w:numPr>
          <w:ilvl w:val="1"/>
          <w:numId w:val="116"/>
        </w:numPr>
        <w:tabs>
          <w:tab w:val="left" w:pos="993"/>
        </w:tabs>
        <w:ind w:left="0" w:firstLine="360"/>
        <w:contextualSpacing/>
        <w:rPr>
          <w:bCs/>
          <w:color w:val="000000" w:themeColor="text1"/>
          <w:lang w:val="ro-RO"/>
        </w:rPr>
      </w:pPr>
      <w:r w:rsidRPr="00573E46">
        <w:rPr>
          <w:color w:val="000000" w:themeColor="text1"/>
          <w:lang w:val="ro-RO"/>
        </w:rPr>
        <w:lastRenderedPageBreak/>
        <w:t xml:space="preserve">În cazul </w:t>
      </w:r>
      <w:r w:rsidR="00A07887">
        <w:rPr>
          <w:color w:val="000000" w:themeColor="text1"/>
          <w:lang w:val="ro-RO"/>
        </w:rPr>
        <w:t xml:space="preserve">în care </w:t>
      </w:r>
      <w:r w:rsidRPr="00573E46">
        <w:rPr>
          <w:color w:val="000000" w:themeColor="text1"/>
          <w:lang w:val="ro-RO"/>
        </w:rPr>
        <w:t>valoarea tranzacţiei depăşeşte suma de 1 (un) milion lei</w:t>
      </w:r>
      <w:r w:rsidR="00A07887">
        <w:rPr>
          <w:color w:val="000000" w:themeColor="text1"/>
          <w:lang w:val="ro-RO"/>
        </w:rPr>
        <w:t>,</w:t>
      </w:r>
      <w:r w:rsidRPr="00573E46">
        <w:rPr>
          <w:color w:val="000000" w:themeColor="text1"/>
          <w:lang w:val="ro-RO"/>
        </w:rPr>
        <w:t xml:space="preserve"> </w:t>
      </w:r>
      <w:r w:rsidR="009C30ED">
        <w:rPr>
          <w:color w:val="000000" w:themeColor="text1"/>
          <w:lang w:val="ro-RO"/>
        </w:rPr>
        <w:t xml:space="preserve">banca, după obţinerea </w:t>
      </w:r>
      <w:r w:rsidR="009C30ED" w:rsidRPr="00573E46">
        <w:rPr>
          <w:color w:val="000000" w:themeColor="text1"/>
          <w:lang w:val="ro-RO"/>
        </w:rPr>
        <w:t>acordului prealabil al Băncii Naţionale a Moldovei</w:t>
      </w:r>
      <w:r w:rsidR="009C30ED">
        <w:rPr>
          <w:color w:val="000000" w:themeColor="text1"/>
          <w:lang w:val="ro-RO"/>
        </w:rPr>
        <w:t>, va notifica câştigătorul licitaţiei privind achitarea valorii integrale a bunului adjudecat în termen de 10 zile lucrătoare din data notificării.</w:t>
      </w:r>
    </w:p>
    <w:p w:rsidR="00F138C1" w:rsidRPr="00535872" w:rsidRDefault="00573E46" w:rsidP="004C686F">
      <w:pPr>
        <w:numPr>
          <w:ilvl w:val="1"/>
          <w:numId w:val="116"/>
        </w:numPr>
        <w:tabs>
          <w:tab w:val="left" w:pos="993"/>
        </w:tabs>
        <w:ind w:left="0" w:firstLine="360"/>
        <w:contextualSpacing/>
        <w:rPr>
          <w:bCs/>
          <w:color w:val="000000" w:themeColor="text1"/>
          <w:lang w:val="ro-RO"/>
        </w:rPr>
      </w:pPr>
      <w:r w:rsidRPr="00573E46">
        <w:rPr>
          <w:bCs/>
          <w:color w:val="000000" w:themeColor="text1"/>
          <w:lang w:val="ro-RO"/>
        </w:rPr>
        <w:t>După primirea permisiunii Băncii Na</w:t>
      </w:r>
      <w:r w:rsidR="00EF4BAA">
        <w:rPr>
          <w:bCs/>
          <w:color w:val="000000" w:themeColor="text1"/>
          <w:lang w:val="ro-RO"/>
        </w:rPr>
        <w:t>ţ</w:t>
      </w:r>
      <w:r w:rsidRPr="00573E46">
        <w:rPr>
          <w:bCs/>
          <w:color w:val="000000" w:themeColor="text1"/>
          <w:lang w:val="ro-RO"/>
        </w:rPr>
        <w:t xml:space="preserve">ionale a Moldovei </w:t>
      </w:r>
      <w:r w:rsidR="00EF4BAA">
        <w:rPr>
          <w:bCs/>
          <w:color w:val="000000" w:themeColor="text1"/>
          <w:lang w:val="ro-RO"/>
        </w:rPr>
        <w:t>ş</w:t>
      </w:r>
      <w:r w:rsidRPr="00573E46">
        <w:rPr>
          <w:bCs/>
          <w:color w:val="000000" w:themeColor="text1"/>
          <w:lang w:val="ro-RO"/>
        </w:rPr>
        <w:t>i/sau aprobarea de către Lichidatorul Băncii, a tranzac</w:t>
      </w:r>
      <w:r w:rsidR="00EF4BAA">
        <w:rPr>
          <w:bCs/>
          <w:color w:val="000000" w:themeColor="text1"/>
          <w:lang w:val="ro-RO"/>
        </w:rPr>
        <w:t>ţ</w:t>
      </w:r>
      <w:r w:rsidRPr="00573E46">
        <w:rPr>
          <w:bCs/>
          <w:color w:val="000000" w:themeColor="text1"/>
          <w:lang w:val="ro-RO"/>
        </w:rPr>
        <w:t>iei de comercializare a bunului/rilor respectiv/e, persoana desemnată de către Lichidator Comisia va verifica (în limita competen</w:t>
      </w:r>
      <w:r w:rsidR="00EF4BAA">
        <w:rPr>
          <w:bCs/>
          <w:color w:val="000000" w:themeColor="text1"/>
          <w:lang w:val="ro-RO"/>
        </w:rPr>
        <w:t>ţ</w:t>
      </w:r>
      <w:r w:rsidRPr="00573E46">
        <w:rPr>
          <w:bCs/>
          <w:color w:val="000000" w:themeColor="text1"/>
          <w:lang w:val="ro-RO"/>
        </w:rPr>
        <w:t xml:space="preserve">elor </w:t>
      </w:r>
      <w:r w:rsidR="00EF4BAA">
        <w:rPr>
          <w:bCs/>
          <w:color w:val="000000" w:themeColor="text1"/>
          <w:lang w:val="ro-RO"/>
        </w:rPr>
        <w:t>ş</w:t>
      </w:r>
      <w:r w:rsidRPr="00573E46">
        <w:rPr>
          <w:bCs/>
          <w:color w:val="000000" w:themeColor="text1"/>
          <w:lang w:val="ro-RO"/>
        </w:rPr>
        <w:t>i accesului la datele cu caracter personal) corespunderea informa</w:t>
      </w:r>
      <w:r w:rsidR="00EF4BAA">
        <w:rPr>
          <w:bCs/>
          <w:color w:val="000000" w:themeColor="text1"/>
          <w:lang w:val="ro-RO"/>
        </w:rPr>
        <w:t>ţ</w:t>
      </w:r>
      <w:r w:rsidRPr="00573E46">
        <w:rPr>
          <w:bCs/>
          <w:color w:val="000000" w:themeColor="text1"/>
          <w:lang w:val="ro-RO"/>
        </w:rPr>
        <w:t>iei declarate, despre sursa mijloacelor băne</w:t>
      </w:r>
      <w:r w:rsidR="00EF4BAA">
        <w:rPr>
          <w:bCs/>
          <w:color w:val="000000" w:themeColor="text1"/>
          <w:lang w:val="ro-RO"/>
        </w:rPr>
        <w:t>ş</w:t>
      </w:r>
      <w:r w:rsidRPr="00573E46">
        <w:rPr>
          <w:bCs/>
          <w:color w:val="000000" w:themeColor="text1"/>
          <w:lang w:val="ro-RO"/>
        </w:rPr>
        <w:t>ti ce urmează a fi utilizată la procurarea activului adjudecat, furnizată de cumpărător, cu informa</w:t>
      </w:r>
      <w:r w:rsidR="00EF4BAA">
        <w:rPr>
          <w:bCs/>
          <w:color w:val="000000" w:themeColor="text1"/>
          <w:lang w:val="ro-RO"/>
        </w:rPr>
        <w:t>ţ</w:t>
      </w:r>
      <w:r w:rsidRPr="00573E46">
        <w:rPr>
          <w:bCs/>
          <w:color w:val="000000" w:themeColor="text1"/>
          <w:lang w:val="ro-RO"/>
        </w:rPr>
        <w:t>ia privind datele de facto ale tranzac</w:t>
      </w:r>
      <w:r w:rsidR="00EF4BAA">
        <w:rPr>
          <w:bCs/>
          <w:color w:val="000000" w:themeColor="text1"/>
          <w:lang w:val="ro-RO"/>
        </w:rPr>
        <w:t>ţ</w:t>
      </w:r>
      <w:r w:rsidRPr="00573E46">
        <w:rPr>
          <w:bCs/>
          <w:color w:val="000000" w:themeColor="text1"/>
          <w:lang w:val="ro-RO"/>
        </w:rPr>
        <w:t>iei de încasare a mijloacelor băne</w:t>
      </w:r>
      <w:r w:rsidR="00EF4BAA">
        <w:rPr>
          <w:bCs/>
          <w:color w:val="000000" w:themeColor="text1"/>
          <w:lang w:val="ro-RO"/>
        </w:rPr>
        <w:t>ş</w:t>
      </w:r>
      <w:r w:rsidRPr="00573E46">
        <w:rPr>
          <w:bCs/>
          <w:color w:val="000000" w:themeColor="text1"/>
          <w:lang w:val="ro-RO"/>
        </w:rPr>
        <w:t>ti în conturile băncii. Rezultatele verificării se consemnează într-</w:t>
      </w:r>
      <w:r w:rsidR="00665226">
        <w:rPr>
          <w:bCs/>
          <w:color w:val="000000" w:themeColor="text1"/>
          <w:lang w:val="ro-RO"/>
        </w:rPr>
        <w:t>o</w:t>
      </w:r>
      <w:r w:rsidRPr="00573E46">
        <w:rPr>
          <w:bCs/>
          <w:color w:val="000000" w:themeColor="text1"/>
          <w:lang w:val="ro-RO"/>
        </w:rPr>
        <w:t xml:space="preserve"> </w:t>
      </w:r>
      <w:r w:rsidR="00665226">
        <w:rPr>
          <w:bCs/>
          <w:color w:val="000000" w:themeColor="text1"/>
          <w:lang w:val="ro-RO"/>
        </w:rPr>
        <w:t xml:space="preserve">notă de serviciu care urmează să fie aprobată de către Lichidator </w:t>
      </w:r>
      <w:r w:rsidRPr="00573E46">
        <w:rPr>
          <w:bCs/>
          <w:color w:val="000000" w:themeColor="text1"/>
          <w:lang w:val="ro-RO"/>
        </w:rPr>
        <w:t xml:space="preserve">Băncii. </w:t>
      </w:r>
    </w:p>
    <w:p w:rsidR="00573E46" w:rsidRPr="00573E46" w:rsidRDefault="00573E46">
      <w:pPr>
        <w:numPr>
          <w:ilvl w:val="1"/>
          <w:numId w:val="116"/>
        </w:numPr>
        <w:tabs>
          <w:tab w:val="left" w:pos="993"/>
        </w:tabs>
        <w:spacing w:before="0" w:after="0"/>
        <w:ind w:left="0" w:firstLine="357"/>
        <w:contextualSpacing/>
        <w:rPr>
          <w:bCs/>
          <w:color w:val="000000" w:themeColor="text1"/>
          <w:lang w:val="ro-RO"/>
        </w:rPr>
      </w:pPr>
      <w:r w:rsidRPr="00573E46">
        <w:rPr>
          <w:bCs/>
          <w:color w:val="000000" w:themeColor="text1"/>
          <w:lang w:val="ro-RO"/>
        </w:rPr>
        <w:t xml:space="preserve">În cazul in care, datele privind sursa de facto de </w:t>
      </w:r>
      <w:r w:rsidR="00665226">
        <w:rPr>
          <w:bCs/>
          <w:color w:val="000000" w:themeColor="text1"/>
          <w:lang w:val="ro-RO"/>
        </w:rPr>
        <w:t>î</w:t>
      </w:r>
      <w:r w:rsidRPr="00573E46">
        <w:rPr>
          <w:bCs/>
          <w:color w:val="000000" w:themeColor="text1"/>
          <w:lang w:val="ro-RO"/>
        </w:rPr>
        <w:t>ncasare a mijloacelor nu corespund cu cele declarate:</w:t>
      </w:r>
    </w:p>
    <w:p w:rsidR="00573E46" w:rsidRPr="00573E46" w:rsidRDefault="00573E46">
      <w:pPr>
        <w:pStyle w:val="af9"/>
        <w:numPr>
          <w:ilvl w:val="0"/>
          <w:numId w:val="121"/>
        </w:numPr>
        <w:tabs>
          <w:tab w:val="left" w:pos="1134"/>
        </w:tabs>
        <w:spacing w:before="0" w:after="0" w:line="240" w:lineRule="auto"/>
        <w:ind w:left="0" w:firstLine="851"/>
        <w:jc w:val="both"/>
        <w:rPr>
          <w:rFonts w:ascii="Times New Roman" w:hAnsi="Times New Roman"/>
          <w:bCs/>
          <w:color w:val="000000" w:themeColor="text1"/>
          <w:lang w:val="ro-RO"/>
        </w:rPr>
      </w:pPr>
      <w:r w:rsidRPr="00573E46">
        <w:rPr>
          <w:rFonts w:ascii="Times New Roman" w:hAnsi="Times New Roman"/>
          <w:bCs/>
          <w:color w:val="000000" w:themeColor="text1"/>
          <w:sz w:val="24"/>
          <w:lang w:val="ro-RO"/>
        </w:rPr>
        <w:t>pentru activele în valoare de până la 1 milion lei - contractul de vânzare-cumpărare va fi încheiat doar după examinarea/identificarea noii surse, cu expunerea concluziei aprobate de lichidator referitor la legalitatea acesteia;</w:t>
      </w:r>
    </w:p>
    <w:p w:rsidR="00573E46" w:rsidRPr="00573E46" w:rsidRDefault="00573E46">
      <w:pPr>
        <w:pStyle w:val="af9"/>
        <w:numPr>
          <w:ilvl w:val="0"/>
          <w:numId w:val="121"/>
        </w:numPr>
        <w:tabs>
          <w:tab w:val="left" w:pos="1134"/>
        </w:tabs>
        <w:spacing w:before="0" w:after="0" w:line="240" w:lineRule="auto"/>
        <w:ind w:left="0" w:firstLine="851"/>
        <w:jc w:val="both"/>
        <w:rPr>
          <w:rFonts w:ascii="Times New Roman" w:hAnsi="Times New Roman"/>
          <w:bCs/>
          <w:color w:val="000000" w:themeColor="text1"/>
          <w:lang w:val="ro-RO"/>
        </w:rPr>
      </w:pPr>
      <w:r w:rsidRPr="00573E46">
        <w:rPr>
          <w:rFonts w:ascii="Times New Roman" w:hAnsi="Times New Roman"/>
          <w:bCs/>
          <w:color w:val="000000" w:themeColor="text1"/>
          <w:sz w:val="24"/>
          <w:lang w:val="ro-RO"/>
        </w:rPr>
        <w:t>pentru activele în valoare de peste 1 milion lei - banca va solicita suplimentar de la BNM aprobarea opera</w:t>
      </w:r>
      <w:r w:rsidR="00EF4BAA">
        <w:rPr>
          <w:rFonts w:ascii="Times New Roman" w:hAnsi="Times New Roman"/>
          <w:bCs/>
          <w:color w:val="000000" w:themeColor="text1"/>
          <w:sz w:val="24"/>
          <w:lang w:val="ro-RO"/>
        </w:rPr>
        <w:t>ţ</w:t>
      </w:r>
      <w:r w:rsidRPr="00573E46">
        <w:rPr>
          <w:rFonts w:ascii="Times New Roman" w:hAnsi="Times New Roman"/>
          <w:bCs/>
          <w:color w:val="000000" w:themeColor="text1"/>
          <w:sz w:val="24"/>
          <w:lang w:val="ro-RO"/>
        </w:rPr>
        <w:t>iunii de vânzare-cumpărare a activului ad</w:t>
      </w:r>
      <w:r w:rsidR="00665226">
        <w:rPr>
          <w:rFonts w:ascii="Times New Roman" w:hAnsi="Times New Roman"/>
          <w:bCs/>
          <w:color w:val="000000" w:themeColor="text1"/>
          <w:sz w:val="24"/>
          <w:lang w:val="ro-RO"/>
        </w:rPr>
        <w:t>j</w:t>
      </w:r>
      <w:r w:rsidRPr="00573E46">
        <w:rPr>
          <w:rFonts w:ascii="Times New Roman" w:hAnsi="Times New Roman"/>
          <w:bCs/>
          <w:color w:val="000000" w:themeColor="text1"/>
          <w:sz w:val="24"/>
          <w:lang w:val="ro-RO"/>
        </w:rPr>
        <w:t>udecat sub aspectul modificării sursei mijloacelor băne</w:t>
      </w:r>
      <w:r w:rsidR="00EF4BAA">
        <w:rPr>
          <w:rFonts w:ascii="Times New Roman" w:hAnsi="Times New Roman"/>
          <w:bCs/>
          <w:color w:val="000000" w:themeColor="text1"/>
          <w:sz w:val="24"/>
          <w:lang w:val="ro-RO"/>
        </w:rPr>
        <w:t>ş</w:t>
      </w:r>
      <w:r w:rsidRPr="00573E46">
        <w:rPr>
          <w:rFonts w:ascii="Times New Roman" w:hAnsi="Times New Roman"/>
          <w:bCs/>
          <w:color w:val="000000" w:themeColor="text1"/>
          <w:sz w:val="24"/>
          <w:lang w:val="ro-RO"/>
        </w:rPr>
        <w:t>ti utilizate.</w:t>
      </w:r>
    </w:p>
    <w:p w:rsidR="008540CB" w:rsidRPr="00535872" w:rsidRDefault="00573E46" w:rsidP="00F138C1">
      <w:pPr>
        <w:numPr>
          <w:ilvl w:val="1"/>
          <w:numId w:val="116"/>
        </w:numPr>
        <w:tabs>
          <w:tab w:val="left" w:pos="993"/>
        </w:tabs>
        <w:ind w:left="0" w:firstLine="360"/>
        <w:contextualSpacing/>
        <w:rPr>
          <w:bCs/>
          <w:color w:val="000000" w:themeColor="text1"/>
          <w:lang w:val="ro-RO"/>
        </w:rPr>
      </w:pPr>
      <w:r w:rsidRPr="00573E46">
        <w:rPr>
          <w:bCs/>
          <w:color w:val="000000" w:themeColor="text1"/>
          <w:lang w:val="ro-RO"/>
        </w:rPr>
        <w:t>Rezultatele examinării / identificării corespunderii sursei declarate cu sursa de facto utilizată de către cumpărători de rând cu alte documente aferente licita</w:t>
      </w:r>
      <w:r w:rsidR="00EF4BAA">
        <w:rPr>
          <w:bCs/>
          <w:color w:val="000000" w:themeColor="text1"/>
          <w:lang w:val="ro-RO"/>
        </w:rPr>
        <w:t>ţ</w:t>
      </w:r>
      <w:r w:rsidRPr="00573E46">
        <w:rPr>
          <w:bCs/>
          <w:color w:val="000000" w:themeColor="text1"/>
          <w:lang w:val="ro-RO"/>
        </w:rPr>
        <w:t xml:space="preserve">iei vor sta la baza încheierii contractului de vânzare-cumpărare a activului adjudecat </w:t>
      </w:r>
      <w:r w:rsidR="00EF4BAA">
        <w:rPr>
          <w:bCs/>
          <w:color w:val="000000" w:themeColor="text1"/>
          <w:lang w:val="ro-RO"/>
        </w:rPr>
        <w:t>ş</w:t>
      </w:r>
      <w:r w:rsidRPr="00573E46">
        <w:rPr>
          <w:bCs/>
          <w:color w:val="000000" w:themeColor="text1"/>
          <w:lang w:val="ro-RO"/>
        </w:rPr>
        <w:t>i va face parte din dosarul licita</w:t>
      </w:r>
      <w:r w:rsidR="00EF4BAA">
        <w:rPr>
          <w:bCs/>
          <w:color w:val="000000" w:themeColor="text1"/>
          <w:lang w:val="ro-RO"/>
        </w:rPr>
        <w:t>ţ</w:t>
      </w:r>
      <w:r w:rsidRPr="00573E46">
        <w:rPr>
          <w:bCs/>
          <w:color w:val="000000" w:themeColor="text1"/>
          <w:lang w:val="ro-RO"/>
        </w:rPr>
        <w:t>iei.</w:t>
      </w:r>
    </w:p>
    <w:p w:rsidR="00D73DB9" w:rsidRPr="000829F2" w:rsidRDefault="00573E46" w:rsidP="004C686F">
      <w:pPr>
        <w:numPr>
          <w:ilvl w:val="1"/>
          <w:numId w:val="116"/>
        </w:numPr>
        <w:tabs>
          <w:tab w:val="left" w:pos="993"/>
        </w:tabs>
        <w:ind w:left="0" w:firstLine="360"/>
        <w:contextualSpacing/>
        <w:rPr>
          <w:bCs/>
          <w:color w:val="000000" w:themeColor="text1"/>
          <w:lang w:val="ro-RO"/>
        </w:rPr>
      </w:pPr>
      <w:r w:rsidRPr="000829F2">
        <w:rPr>
          <w:color w:val="000000" w:themeColor="text1"/>
          <w:lang w:val="ro-RO"/>
        </w:rPr>
        <w:t>După obţinerea acordului prealabil al Băncii Naţionale a Moldovei</w:t>
      </w:r>
      <w:r w:rsidR="000829F2" w:rsidRPr="000829F2">
        <w:rPr>
          <w:color w:val="000000" w:themeColor="text1"/>
          <w:lang w:val="ro-RO"/>
        </w:rPr>
        <w:t xml:space="preserve"> </w:t>
      </w:r>
      <w:r w:rsidR="00EF4BAA">
        <w:rPr>
          <w:color w:val="000000" w:themeColor="text1"/>
          <w:lang w:val="ro-RO"/>
        </w:rPr>
        <w:t>ş</w:t>
      </w:r>
      <w:r w:rsidR="000829F2" w:rsidRPr="000829F2">
        <w:rPr>
          <w:color w:val="000000" w:themeColor="text1"/>
          <w:lang w:val="ro-RO"/>
        </w:rPr>
        <w:t xml:space="preserve">i </w:t>
      </w:r>
      <w:r w:rsidRPr="000829F2">
        <w:rPr>
          <w:color w:val="000000" w:themeColor="text1"/>
          <w:lang w:val="ro-RO"/>
        </w:rPr>
        <w:t>achitarea de către câştigătorul licitaţiei  în întregime a valorii bunului adjudecat, cât şi după pregătirea setului complet de documente necesar pentru transmiterea bunului, Banca încheie cu câştigătorul licitaţiei contractul de vânzare–cumpărare a bunului adjudecat la licitaţie (anex</w:t>
      </w:r>
      <w:r w:rsidR="00216995" w:rsidRPr="000829F2">
        <w:rPr>
          <w:color w:val="000000" w:themeColor="text1"/>
          <w:lang w:val="ro-RO"/>
        </w:rPr>
        <w:t>a</w:t>
      </w:r>
      <w:r w:rsidRPr="000829F2">
        <w:rPr>
          <w:color w:val="000000" w:themeColor="text1"/>
          <w:lang w:val="ro-RO"/>
        </w:rPr>
        <w:t xml:space="preserve"> nr.</w:t>
      </w:r>
      <w:r w:rsidR="00216995" w:rsidRPr="000829F2">
        <w:rPr>
          <w:color w:val="000000" w:themeColor="text1"/>
          <w:lang w:val="ro-RO"/>
        </w:rPr>
        <w:t>9</w:t>
      </w:r>
      <w:r w:rsidRPr="000829F2">
        <w:rPr>
          <w:color w:val="000000" w:themeColor="text1"/>
          <w:lang w:val="ro-RO"/>
        </w:rPr>
        <w:t>).</w:t>
      </w:r>
    </w:p>
    <w:p w:rsidR="00D73DB9" w:rsidRPr="00535872" w:rsidRDefault="00573E46" w:rsidP="004C686F">
      <w:pPr>
        <w:numPr>
          <w:ilvl w:val="1"/>
          <w:numId w:val="116"/>
        </w:numPr>
        <w:tabs>
          <w:tab w:val="left" w:pos="993"/>
        </w:tabs>
        <w:ind w:left="0" w:firstLine="360"/>
        <w:contextualSpacing/>
        <w:rPr>
          <w:bCs/>
          <w:color w:val="000000" w:themeColor="text1"/>
          <w:lang w:val="ro-RO"/>
        </w:rPr>
      </w:pPr>
      <w:r w:rsidRPr="00573E46">
        <w:rPr>
          <w:bCs/>
          <w:color w:val="000000" w:themeColor="text1"/>
          <w:lang w:val="ro-RO"/>
        </w:rPr>
        <w:t>D</w:t>
      </w:r>
      <w:r w:rsidRPr="00573E46">
        <w:rPr>
          <w:color w:val="000000" w:themeColor="text1"/>
          <w:lang w:val="ro-RO"/>
        </w:rPr>
        <w:t>upă încheierea definitivă a tranzacţiei de vânzare-cumpărare a bunului, preşedintele Comisiei de comercializare în baza unei note informative transmite setul de documente aferent licitaţiei în cauză contabilului-şef al Băncii.</w:t>
      </w:r>
    </w:p>
    <w:p w:rsidR="00557C9E" w:rsidRPr="00535872" w:rsidRDefault="00573E46" w:rsidP="004C686F">
      <w:pPr>
        <w:numPr>
          <w:ilvl w:val="1"/>
          <w:numId w:val="116"/>
        </w:numPr>
        <w:tabs>
          <w:tab w:val="left" w:pos="993"/>
        </w:tabs>
        <w:ind w:left="0" w:firstLine="360"/>
        <w:contextualSpacing/>
        <w:rPr>
          <w:bCs/>
          <w:color w:val="000000" w:themeColor="text1"/>
          <w:lang w:val="ro-RO"/>
        </w:rPr>
      </w:pPr>
      <w:r w:rsidRPr="00573E46">
        <w:rPr>
          <w:color w:val="000000" w:themeColor="text1"/>
          <w:lang w:val="ro-RO"/>
        </w:rPr>
        <w:t>Transmiterea bunului are loc în temeiul Actului de predare-primire a bunului vândut.</w:t>
      </w:r>
    </w:p>
    <w:p w:rsidR="00557C9E" w:rsidRPr="00535872" w:rsidRDefault="00573E46" w:rsidP="004C686F">
      <w:pPr>
        <w:numPr>
          <w:ilvl w:val="1"/>
          <w:numId w:val="116"/>
        </w:numPr>
        <w:tabs>
          <w:tab w:val="left" w:pos="993"/>
        </w:tabs>
        <w:ind w:left="0" w:firstLine="360"/>
        <w:contextualSpacing/>
        <w:rPr>
          <w:bCs/>
          <w:color w:val="000000" w:themeColor="text1"/>
          <w:lang w:val="ro-RO"/>
        </w:rPr>
      </w:pPr>
      <w:r w:rsidRPr="00573E46">
        <w:rPr>
          <w:color w:val="000000" w:themeColor="text1"/>
          <w:lang w:val="ro-RO"/>
        </w:rPr>
        <w:t>Cheltuielile aferente înstrăinării bunului procurat sunt puse în seama cumpărătorului, inclusiv taxa de stat pentru autentificarea notarială a contractului de vânzare–cumpărare a bunului imobil.</w:t>
      </w:r>
    </w:p>
    <w:p w:rsidR="00942237" w:rsidRDefault="00942237" w:rsidP="00EF4BAA">
      <w:pPr>
        <w:spacing w:before="0" w:after="120"/>
        <w:ind w:firstLine="283"/>
        <w:rPr>
          <w:color w:val="000000" w:themeColor="text1"/>
          <w:lang w:val="ro-RO"/>
        </w:rPr>
      </w:pPr>
    </w:p>
    <w:sectPr w:rsidR="00942237" w:rsidSect="00203DC4">
      <w:headerReference w:type="default" r:id="rId9"/>
      <w:footerReference w:type="default" r:id="rId10"/>
      <w:pgSz w:w="11906" w:h="16838"/>
      <w:pgMar w:top="993" w:right="680" w:bottom="851" w:left="993" w:header="708" w:footer="5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414" w:rsidRDefault="00450414" w:rsidP="00C1216C">
      <w:r>
        <w:separator/>
      </w:r>
    </w:p>
  </w:endnote>
  <w:endnote w:type="continuationSeparator" w:id="0">
    <w:p w:rsidR="00450414" w:rsidRDefault="00450414" w:rsidP="00C12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Cond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82" w:rsidRDefault="007242FA">
    <w:pPr>
      <w:pStyle w:val="a5"/>
      <w:jc w:val="right"/>
    </w:pPr>
    <w:fldSimple w:instr=" PAGE   \* MERGEFORMAT ">
      <w:r w:rsidR="002B3A96">
        <w:rPr>
          <w:noProof/>
        </w:rPr>
        <w:t>8</w:t>
      </w:r>
    </w:fldSimple>
  </w:p>
  <w:p w:rsidR="007B6082" w:rsidRDefault="007B608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414" w:rsidRDefault="00450414" w:rsidP="00C1216C">
      <w:r>
        <w:separator/>
      </w:r>
    </w:p>
  </w:footnote>
  <w:footnote w:type="continuationSeparator" w:id="0">
    <w:p w:rsidR="00450414" w:rsidRDefault="00450414" w:rsidP="00C12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82" w:rsidRPr="003B70B1" w:rsidRDefault="007B6082" w:rsidP="003B70B1">
    <w:pPr>
      <w:pStyle w:val="a3"/>
      <w:pBdr>
        <w:bottom w:val="single" w:sz="4" w:space="1" w:color="auto"/>
      </w:pBdr>
      <w:jc w:val="center"/>
      <w:rPr>
        <w:rFonts w:ascii="Cambria" w:hAnsi="Cambria"/>
        <w:sz w:val="32"/>
        <w:szCs w:val="32"/>
        <w:lang w:val="en-US"/>
      </w:rPr>
    </w:pPr>
    <w:r w:rsidRPr="003B70B1">
      <w:rPr>
        <w:sz w:val="20"/>
        <w:szCs w:val="20"/>
        <w:lang w:val="ro-RO"/>
      </w:rPr>
      <w:t xml:space="preserve">Procedurile de comercializare a </w:t>
    </w:r>
    <w:r>
      <w:rPr>
        <w:sz w:val="20"/>
        <w:szCs w:val="20"/>
        <w:lang w:val="ro-RO"/>
      </w:rPr>
      <w:t>activelor</w:t>
    </w:r>
    <w:r w:rsidRPr="003B70B1">
      <w:rPr>
        <w:sz w:val="20"/>
        <w:szCs w:val="20"/>
        <w:lang w:val="ro-RO"/>
      </w:rPr>
      <w:t xml:space="preserve"> Băncii Comerciale „</w:t>
    </w:r>
    <w:r>
      <w:rPr>
        <w:sz w:val="20"/>
        <w:szCs w:val="20"/>
        <w:lang w:val="ro-RO"/>
      </w:rPr>
      <w:t>UNIBANK</w:t>
    </w:r>
    <w:r w:rsidRPr="003B70B1">
      <w:rPr>
        <w:sz w:val="20"/>
        <w:szCs w:val="20"/>
        <w:lang w:val="ro-RO"/>
      </w:rPr>
      <w:t>” S.A. în proces de lichidare</w:t>
    </w:r>
  </w:p>
  <w:p w:rsidR="007B6082" w:rsidRPr="003B70B1" w:rsidRDefault="007B6082">
    <w:pPr>
      <w:pStyle w:val="a3"/>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500"/>
    <w:multiLevelType w:val="hybridMultilevel"/>
    <w:tmpl w:val="884C2B9A"/>
    <w:lvl w:ilvl="0" w:tplc="1E980966">
      <w:start w:val="1"/>
      <w:numFmt w:val="decimal"/>
      <w:lvlText w:val="%1)"/>
      <w:lvlJc w:val="left"/>
      <w:pPr>
        <w:ind w:left="600" w:hanging="360"/>
      </w:pPr>
      <w:rPr>
        <w:lang w:val="en-US"/>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01485460"/>
    <w:multiLevelType w:val="multilevel"/>
    <w:tmpl w:val="8D1CEDDA"/>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1DC7CE1"/>
    <w:multiLevelType w:val="multilevel"/>
    <w:tmpl w:val="041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2786D8A"/>
    <w:multiLevelType w:val="hybridMultilevel"/>
    <w:tmpl w:val="46E09492"/>
    <w:lvl w:ilvl="0" w:tplc="041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03562C9D"/>
    <w:multiLevelType w:val="hybridMultilevel"/>
    <w:tmpl w:val="86DE87E8"/>
    <w:lvl w:ilvl="0" w:tplc="041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3A619B9"/>
    <w:multiLevelType w:val="hybridMultilevel"/>
    <w:tmpl w:val="60D098FA"/>
    <w:lvl w:ilvl="0" w:tplc="51188524">
      <w:start w:val="1"/>
      <w:numFmt w:val="lowerLetter"/>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0861AD"/>
    <w:multiLevelType w:val="hybridMultilevel"/>
    <w:tmpl w:val="C584108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444524F"/>
    <w:multiLevelType w:val="hybridMultilevel"/>
    <w:tmpl w:val="E640A97E"/>
    <w:lvl w:ilvl="0" w:tplc="4C26C786">
      <w:numFmt w:val="bullet"/>
      <w:lvlText w:val="-"/>
      <w:lvlJc w:val="left"/>
      <w:pPr>
        <w:ind w:left="720" w:hanging="360"/>
      </w:pPr>
      <w:rPr>
        <w:rFonts w:ascii="Times New Roman" w:eastAsia="Times New Roman" w:hAnsi="Times New Roman" w:cs="Times New Roman"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4707B15"/>
    <w:multiLevelType w:val="hybridMultilevel"/>
    <w:tmpl w:val="12CC8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F90437"/>
    <w:multiLevelType w:val="hybridMultilevel"/>
    <w:tmpl w:val="109EEEA6"/>
    <w:lvl w:ilvl="0" w:tplc="C4FA22EC">
      <w:start w:val="1"/>
      <w:numFmt w:val="lowerLetter"/>
      <w:lvlText w:val="%1)"/>
      <w:lvlJc w:val="left"/>
      <w:pPr>
        <w:tabs>
          <w:tab w:val="num" w:pos="3414"/>
        </w:tabs>
        <w:ind w:left="3414" w:hanging="360"/>
      </w:pPr>
      <w:rPr>
        <w:rFonts w:ascii="Times New Roman" w:hAnsi="Times New Roman" w:hint="default"/>
        <w:b/>
        <w:i w:val="0"/>
        <w:sz w:val="24"/>
      </w:rPr>
    </w:lvl>
    <w:lvl w:ilvl="1" w:tplc="D4ECE252">
      <w:start w:val="1"/>
      <w:numFmt w:val="decimal"/>
      <w:lvlText w:val="%2."/>
      <w:lvlJc w:val="left"/>
      <w:pPr>
        <w:tabs>
          <w:tab w:val="num" w:pos="1440"/>
        </w:tabs>
        <w:ind w:left="1440" w:hanging="360"/>
      </w:pPr>
      <w:rPr>
        <w:rFonts w:hint="default"/>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92211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890FBF"/>
    <w:multiLevelType w:val="hybridMultilevel"/>
    <w:tmpl w:val="74649AC2"/>
    <w:lvl w:ilvl="0" w:tplc="04190017">
      <w:start w:val="1"/>
      <w:numFmt w:val="lowerLetter"/>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2">
    <w:nsid w:val="0B154D46"/>
    <w:multiLevelType w:val="hybridMultilevel"/>
    <w:tmpl w:val="58C028B8"/>
    <w:lvl w:ilvl="0" w:tplc="63D418C2">
      <w:start w:val="1"/>
      <w:numFmt w:val="lowerLetter"/>
      <w:lvlText w:val="%1)"/>
      <w:lvlJc w:val="left"/>
      <w:pPr>
        <w:tabs>
          <w:tab w:val="num" w:pos="3414"/>
        </w:tabs>
        <w:ind w:left="3414" w:hanging="360"/>
      </w:pPr>
      <w:rPr>
        <w:rFonts w:ascii="Times New Roman" w:hAnsi="Times New Roman" w:hint="default"/>
        <w:b/>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A760F2"/>
    <w:multiLevelType w:val="hybridMultilevel"/>
    <w:tmpl w:val="6C4E7696"/>
    <w:lvl w:ilvl="0" w:tplc="04190011">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4">
    <w:nsid w:val="0DD7308E"/>
    <w:multiLevelType w:val="hybridMultilevel"/>
    <w:tmpl w:val="FB22C8C8"/>
    <w:lvl w:ilvl="0" w:tplc="2D543FB4">
      <w:start w:val="1"/>
      <w:numFmt w:val="lowerLetter"/>
      <w:lvlText w:val="%1)"/>
      <w:lvlJc w:val="left"/>
      <w:pPr>
        <w:ind w:left="1080" w:hanging="360"/>
      </w:pPr>
      <w:rPr>
        <w:rFonts w:ascii="Times New Roman" w:hAnsi="Times New Roman" w:hint="default"/>
        <w:b/>
        <w:i w:val="0"/>
        <w:sz w:val="24"/>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E2561E9"/>
    <w:multiLevelType w:val="hybridMultilevel"/>
    <w:tmpl w:val="CBF639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0E9654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F87515B"/>
    <w:multiLevelType w:val="hybridMultilevel"/>
    <w:tmpl w:val="10B66A36"/>
    <w:lvl w:ilvl="0" w:tplc="66F421F2">
      <w:start w:val="33"/>
      <w:numFmt w:val="decimal"/>
      <w:lvlText w:val="%1."/>
      <w:lvlJc w:val="left"/>
      <w:pPr>
        <w:ind w:left="928" w:hanging="360"/>
      </w:pPr>
      <w:rPr>
        <w:rFonts w:hint="default"/>
      </w:rPr>
    </w:lvl>
    <w:lvl w:ilvl="1" w:tplc="4844BA8C">
      <w:start w:val="36"/>
      <w:numFmt w:val="decimal"/>
      <w:lvlText w:val="%2."/>
      <w:lvlJc w:val="left"/>
      <w:pPr>
        <w:ind w:left="1648" w:hanging="360"/>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118D74BB"/>
    <w:multiLevelType w:val="hybridMultilevel"/>
    <w:tmpl w:val="031EEC14"/>
    <w:lvl w:ilvl="0" w:tplc="51CED7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A87121"/>
    <w:multiLevelType w:val="hybridMultilevel"/>
    <w:tmpl w:val="869A4842"/>
    <w:lvl w:ilvl="0" w:tplc="D390D2BC">
      <w:start w:val="1"/>
      <w:numFmt w:val="lowerLetter"/>
      <w:lvlText w:val="%1)"/>
      <w:lvlJc w:val="left"/>
      <w:pPr>
        <w:tabs>
          <w:tab w:val="num" w:pos="3414"/>
        </w:tabs>
        <w:ind w:left="3414" w:hanging="360"/>
      </w:pPr>
      <w:rPr>
        <w:rFonts w:ascii="Times New Roman" w:hAnsi="Times New Roman" w:hint="default"/>
        <w:b/>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37B1807"/>
    <w:multiLevelType w:val="hybridMultilevel"/>
    <w:tmpl w:val="F08CAA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D80739"/>
    <w:multiLevelType w:val="hybridMultilevel"/>
    <w:tmpl w:val="EDE27B9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148C6715"/>
    <w:multiLevelType w:val="multilevel"/>
    <w:tmpl w:val="65F87714"/>
    <w:lvl w:ilvl="0">
      <w:start w:val="1"/>
      <w:numFmt w:val="decimal"/>
      <w:pStyle w:val="1"/>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640"/>
        </w:tabs>
        <w:ind w:left="4320" w:hanging="1440"/>
      </w:pPr>
    </w:lvl>
  </w:abstractNum>
  <w:abstractNum w:abstractNumId="23">
    <w:nsid w:val="14B2256C"/>
    <w:multiLevelType w:val="hybridMultilevel"/>
    <w:tmpl w:val="86D045C0"/>
    <w:lvl w:ilvl="0" w:tplc="3FE6DF3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61E3491"/>
    <w:multiLevelType w:val="multilevel"/>
    <w:tmpl w:val="D0B4239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67D5CF8"/>
    <w:multiLevelType w:val="hybridMultilevel"/>
    <w:tmpl w:val="BCE2A4AC"/>
    <w:lvl w:ilvl="0" w:tplc="F126BD38">
      <w:start w:val="1"/>
      <w:numFmt w:val="decimal"/>
      <w:lvlText w:val="%1)"/>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77F0623"/>
    <w:multiLevelType w:val="multilevel"/>
    <w:tmpl w:val="268054CA"/>
    <w:lvl w:ilvl="0">
      <w:start w:val="4"/>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7">
    <w:nsid w:val="17B9372E"/>
    <w:multiLevelType w:val="hybridMultilevel"/>
    <w:tmpl w:val="84229D30"/>
    <w:lvl w:ilvl="0" w:tplc="04190005">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18743D54"/>
    <w:multiLevelType w:val="multilevel"/>
    <w:tmpl w:val="8FF884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A6E2B6B"/>
    <w:multiLevelType w:val="multilevel"/>
    <w:tmpl w:val="AB38347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EBA7017"/>
    <w:multiLevelType w:val="hybridMultilevel"/>
    <w:tmpl w:val="CD96847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1FEF570E"/>
    <w:multiLevelType w:val="multilevel"/>
    <w:tmpl w:val="DA523BE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22026CB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20305B0"/>
    <w:multiLevelType w:val="multilevel"/>
    <w:tmpl w:val="3CCE056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5CD563C"/>
    <w:multiLevelType w:val="hybridMultilevel"/>
    <w:tmpl w:val="6C4E7696"/>
    <w:lvl w:ilvl="0" w:tplc="04190011">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5">
    <w:nsid w:val="26B93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6F13675"/>
    <w:multiLevelType w:val="hybridMultilevel"/>
    <w:tmpl w:val="B6DCA4A0"/>
    <w:lvl w:ilvl="0" w:tplc="BFE067F2">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27407982"/>
    <w:multiLevelType w:val="hybridMultilevel"/>
    <w:tmpl w:val="6E867474"/>
    <w:lvl w:ilvl="0" w:tplc="E6784A28">
      <w:start w:val="34"/>
      <w:numFmt w:val="decimal"/>
      <w:lvlText w:val="%1."/>
      <w:lvlJc w:val="left"/>
      <w:pPr>
        <w:ind w:left="720" w:hanging="360"/>
      </w:pPr>
      <w:rPr>
        <w:rFonts w:ascii="Times New Roman" w:hAnsi="Times New Roman"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7BB57FB"/>
    <w:multiLevelType w:val="multilevel"/>
    <w:tmpl w:val="C864293E"/>
    <w:lvl w:ilvl="0">
      <w:start w:val="5"/>
      <w:numFmt w:val="decimal"/>
      <w:lvlText w:val="%1."/>
      <w:lvlJc w:val="left"/>
      <w:pPr>
        <w:tabs>
          <w:tab w:val="decimal" w:pos="360"/>
        </w:tabs>
        <w:ind w:left="720"/>
      </w:pPr>
      <w:rPr>
        <w:rFonts w:ascii="Times New Roman" w:hAnsi="Times New Roman" w:cs="Times New Roman"/>
        <w:strike w:val="0"/>
        <w:color w:val="000000"/>
        <w:spacing w:val="3"/>
        <w:w w:val="100"/>
        <w:sz w:val="24"/>
        <w:szCs w:val="24"/>
        <w:vertAlign w:val="baseline"/>
      </w:rPr>
    </w:lvl>
    <w:lvl w:ilvl="1">
      <w:numFmt w:val="bullet"/>
      <w:lvlText w:val="-"/>
      <w:lvlJc w:val="left"/>
      <w:rPr>
        <w:rFonts w:ascii="Times New Roman" w:eastAsia="Times New Roman" w:hAnsi="Times New Roman" w:cs="Times New Roman" w:hint="default"/>
        <w:b/>
        <w:i w:val="0"/>
        <w:sz w:val="24"/>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280802D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99444DA"/>
    <w:multiLevelType w:val="hybridMultilevel"/>
    <w:tmpl w:val="2626E9CA"/>
    <w:lvl w:ilvl="0" w:tplc="6C0EEC16">
      <w:start w:val="1"/>
      <w:numFmt w:val="decimal"/>
      <w:lvlText w:val="(%1)"/>
      <w:lvlJc w:val="left"/>
      <w:pPr>
        <w:tabs>
          <w:tab w:val="num" w:pos="1800"/>
        </w:tabs>
        <w:ind w:left="1800" w:hanging="360"/>
      </w:pPr>
      <w:rPr>
        <w:rFonts w:ascii="Times New Roman" w:hAnsi="Times New Roman" w:hint="default"/>
        <w:b/>
        <w:i w:val="0"/>
        <w:sz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29B6765D"/>
    <w:multiLevelType w:val="hybridMultilevel"/>
    <w:tmpl w:val="4704DF0C"/>
    <w:lvl w:ilvl="0" w:tplc="041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2A4E29EC"/>
    <w:multiLevelType w:val="multilevel"/>
    <w:tmpl w:val="09A451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2D2478A7"/>
    <w:multiLevelType w:val="hybridMultilevel"/>
    <w:tmpl w:val="DA745182"/>
    <w:lvl w:ilvl="0" w:tplc="51CED7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D4C7ADB"/>
    <w:multiLevelType w:val="hybridMultilevel"/>
    <w:tmpl w:val="130054AE"/>
    <w:lvl w:ilvl="0" w:tplc="0C7417AA">
      <w:start w:val="1"/>
      <w:numFmt w:val="lowerLetter"/>
      <w:lvlText w:val="%1)"/>
      <w:lvlJc w:val="left"/>
      <w:pPr>
        <w:ind w:left="1287" w:hanging="360"/>
      </w:pPr>
      <w:rPr>
        <w:b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2F661085"/>
    <w:multiLevelType w:val="multilevel"/>
    <w:tmpl w:val="F142375C"/>
    <w:lvl w:ilvl="0">
      <w:start w:val="1"/>
      <w:numFmt w:val="decimal"/>
      <w:lvlText w:val="1%1."/>
      <w:lvlJc w:val="left"/>
      <w:pPr>
        <w:tabs>
          <w:tab w:val="num" w:pos="360"/>
        </w:tabs>
        <w:ind w:left="360" w:hanging="360"/>
      </w:pPr>
      <w:rPr>
        <w:rFonts w:ascii="Times New Roman" w:hAnsi="Times New Roman" w:hint="default"/>
        <w:b/>
        <w:i w:val="0"/>
        <w:sz w:val="24"/>
      </w:rPr>
    </w:lvl>
    <w:lvl w:ilvl="1">
      <w:start w:val="1"/>
      <w:numFmt w:val="lowerLetter"/>
      <w:lvlText w:val="%2)"/>
      <w:lvlJc w:val="left"/>
      <w:pPr>
        <w:tabs>
          <w:tab w:val="num" w:pos="792"/>
        </w:tabs>
        <w:ind w:left="792" w:hanging="432"/>
      </w:pPr>
      <w:rPr>
        <w:rFonts w:hint="default"/>
        <w:b/>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2F97718D"/>
    <w:multiLevelType w:val="hybridMultilevel"/>
    <w:tmpl w:val="F850CF30"/>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30EF7A05"/>
    <w:multiLevelType w:val="hybridMultilevel"/>
    <w:tmpl w:val="9220553C"/>
    <w:lvl w:ilvl="0" w:tplc="E57A2A98">
      <w:start w:val="1"/>
      <w:numFmt w:val="lowerLetter"/>
      <w:lvlText w:val="%1)"/>
      <w:lvlJc w:val="left"/>
      <w:pPr>
        <w:ind w:left="1500" w:hanging="360"/>
      </w:pPr>
      <w:rPr>
        <w:rFonts w:hint="default"/>
      </w:rPr>
    </w:lvl>
    <w:lvl w:ilvl="1" w:tplc="04180019" w:tentative="1">
      <w:start w:val="1"/>
      <w:numFmt w:val="lowerLetter"/>
      <w:lvlText w:val="%2."/>
      <w:lvlJc w:val="left"/>
      <w:pPr>
        <w:ind w:left="2220" w:hanging="360"/>
      </w:pPr>
    </w:lvl>
    <w:lvl w:ilvl="2" w:tplc="0418001B" w:tentative="1">
      <w:start w:val="1"/>
      <w:numFmt w:val="lowerRoman"/>
      <w:lvlText w:val="%3."/>
      <w:lvlJc w:val="right"/>
      <w:pPr>
        <w:ind w:left="2940" w:hanging="180"/>
      </w:pPr>
    </w:lvl>
    <w:lvl w:ilvl="3" w:tplc="0418000F" w:tentative="1">
      <w:start w:val="1"/>
      <w:numFmt w:val="decimal"/>
      <w:lvlText w:val="%4."/>
      <w:lvlJc w:val="left"/>
      <w:pPr>
        <w:ind w:left="3660" w:hanging="360"/>
      </w:pPr>
    </w:lvl>
    <w:lvl w:ilvl="4" w:tplc="04180019" w:tentative="1">
      <w:start w:val="1"/>
      <w:numFmt w:val="lowerLetter"/>
      <w:lvlText w:val="%5."/>
      <w:lvlJc w:val="left"/>
      <w:pPr>
        <w:ind w:left="4380" w:hanging="360"/>
      </w:pPr>
    </w:lvl>
    <w:lvl w:ilvl="5" w:tplc="0418001B" w:tentative="1">
      <w:start w:val="1"/>
      <w:numFmt w:val="lowerRoman"/>
      <w:lvlText w:val="%6."/>
      <w:lvlJc w:val="right"/>
      <w:pPr>
        <w:ind w:left="5100" w:hanging="180"/>
      </w:pPr>
    </w:lvl>
    <w:lvl w:ilvl="6" w:tplc="0418000F" w:tentative="1">
      <w:start w:val="1"/>
      <w:numFmt w:val="decimal"/>
      <w:lvlText w:val="%7."/>
      <w:lvlJc w:val="left"/>
      <w:pPr>
        <w:ind w:left="5820" w:hanging="360"/>
      </w:pPr>
    </w:lvl>
    <w:lvl w:ilvl="7" w:tplc="04180019" w:tentative="1">
      <w:start w:val="1"/>
      <w:numFmt w:val="lowerLetter"/>
      <w:lvlText w:val="%8."/>
      <w:lvlJc w:val="left"/>
      <w:pPr>
        <w:ind w:left="6540" w:hanging="360"/>
      </w:pPr>
    </w:lvl>
    <w:lvl w:ilvl="8" w:tplc="0418001B" w:tentative="1">
      <w:start w:val="1"/>
      <w:numFmt w:val="lowerRoman"/>
      <w:lvlText w:val="%9."/>
      <w:lvlJc w:val="right"/>
      <w:pPr>
        <w:ind w:left="7260" w:hanging="180"/>
      </w:pPr>
    </w:lvl>
  </w:abstractNum>
  <w:abstractNum w:abstractNumId="48">
    <w:nsid w:val="316D69BB"/>
    <w:multiLevelType w:val="hybridMultilevel"/>
    <w:tmpl w:val="EC3A0068"/>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31857A15"/>
    <w:multiLevelType w:val="hybridMultilevel"/>
    <w:tmpl w:val="B9848022"/>
    <w:lvl w:ilvl="0" w:tplc="F7E6D08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31D33A6E"/>
    <w:multiLevelType w:val="multilevel"/>
    <w:tmpl w:val="91D897C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32257C23"/>
    <w:multiLevelType w:val="multilevel"/>
    <w:tmpl w:val="D576AD6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33DB12BE"/>
    <w:multiLevelType w:val="hybridMultilevel"/>
    <w:tmpl w:val="520E74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3402775D"/>
    <w:multiLevelType w:val="hybridMultilevel"/>
    <w:tmpl w:val="6C4E7696"/>
    <w:lvl w:ilvl="0" w:tplc="04190011">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4">
    <w:nsid w:val="34D3306A"/>
    <w:multiLevelType w:val="multilevel"/>
    <w:tmpl w:val="A51E1D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34EE3FA9"/>
    <w:multiLevelType w:val="multilevel"/>
    <w:tmpl w:val="A9107A04"/>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35D745E3"/>
    <w:multiLevelType w:val="hybridMultilevel"/>
    <w:tmpl w:val="8EB2ADA2"/>
    <w:lvl w:ilvl="0" w:tplc="0419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nsid w:val="37E3315D"/>
    <w:multiLevelType w:val="hybridMultilevel"/>
    <w:tmpl w:val="6C4E7696"/>
    <w:lvl w:ilvl="0" w:tplc="04190011">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8">
    <w:nsid w:val="38B94E99"/>
    <w:multiLevelType w:val="hybridMultilevel"/>
    <w:tmpl w:val="6C4E7696"/>
    <w:lvl w:ilvl="0" w:tplc="04190011">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9">
    <w:nsid w:val="391E633E"/>
    <w:multiLevelType w:val="hybridMultilevel"/>
    <w:tmpl w:val="DDB2A22C"/>
    <w:lvl w:ilvl="0" w:tplc="F4AC06A8">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96B0E78"/>
    <w:multiLevelType w:val="multilevel"/>
    <w:tmpl w:val="2990DC82"/>
    <w:lvl w:ilvl="0">
      <w:start w:val="1"/>
      <w:numFmt w:val="decimal"/>
      <w:lvlText w:val="%1."/>
      <w:lvlJc w:val="left"/>
      <w:pPr>
        <w:tabs>
          <w:tab w:val="decimal" w:pos="288"/>
        </w:tabs>
        <w:ind w:left="720"/>
      </w:pPr>
      <w:rPr>
        <w:rFonts w:ascii="Times New Roman" w:hAnsi="Times New Roman" w:cs="Times New Roman"/>
        <w:strike w:val="0"/>
        <w:color w:val="000000"/>
        <w:spacing w:val="6"/>
        <w:w w:val="100"/>
        <w:sz w:val="24"/>
        <w:szCs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3C8A3BBE"/>
    <w:multiLevelType w:val="hybridMultilevel"/>
    <w:tmpl w:val="537E90AA"/>
    <w:lvl w:ilvl="0" w:tplc="2B8C0484">
      <w:start w:val="1"/>
      <w:numFmt w:val="lowerLett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BB027E"/>
    <w:multiLevelType w:val="hybridMultilevel"/>
    <w:tmpl w:val="794CF02C"/>
    <w:lvl w:ilvl="0" w:tplc="041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
    <w:nsid w:val="3CEA1BFA"/>
    <w:multiLevelType w:val="hybridMultilevel"/>
    <w:tmpl w:val="DC7C45C8"/>
    <w:lvl w:ilvl="0" w:tplc="F7E6D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DAA5A9A"/>
    <w:multiLevelType w:val="hybridMultilevel"/>
    <w:tmpl w:val="2CEA87DA"/>
    <w:lvl w:ilvl="0" w:tplc="9C5631F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E7E30B5"/>
    <w:multiLevelType w:val="hybridMultilevel"/>
    <w:tmpl w:val="7EB20A64"/>
    <w:lvl w:ilvl="0" w:tplc="63D418C2">
      <w:start w:val="1"/>
      <w:numFmt w:val="lowerLetter"/>
      <w:lvlText w:val="%1)"/>
      <w:lvlJc w:val="left"/>
      <w:pPr>
        <w:tabs>
          <w:tab w:val="num" w:pos="3414"/>
        </w:tabs>
        <w:ind w:left="3414" w:hanging="360"/>
      </w:pPr>
      <w:rPr>
        <w:rFonts w:ascii="Times New Roman" w:hAnsi="Times New Roman" w:hint="default"/>
        <w:b/>
        <w:i w:val="0"/>
        <w:sz w:val="24"/>
      </w:rPr>
    </w:lvl>
    <w:lvl w:ilvl="1" w:tplc="4C26C786">
      <w:numFmt w:val="bullet"/>
      <w:lvlText w:val="-"/>
      <w:lvlJc w:val="left"/>
      <w:pPr>
        <w:tabs>
          <w:tab w:val="num" w:pos="1530"/>
        </w:tabs>
        <w:ind w:left="1530" w:hanging="450"/>
      </w:pPr>
      <w:rPr>
        <w:rFonts w:ascii="Times New Roman" w:eastAsia="Times New Roman" w:hAnsi="Times New Roman" w:cs="Times New Roman" w:hint="default"/>
        <w:b/>
        <w:i w:val="0"/>
        <w:sz w:val="24"/>
      </w:rPr>
    </w:lvl>
    <w:lvl w:ilvl="2" w:tplc="0419001B">
      <w:start w:val="1"/>
      <w:numFmt w:val="lowerRoman"/>
      <w:lvlText w:val="%3."/>
      <w:lvlJc w:val="right"/>
      <w:pPr>
        <w:tabs>
          <w:tab w:val="num" w:pos="2160"/>
        </w:tabs>
        <w:ind w:left="2160" w:hanging="180"/>
      </w:pPr>
    </w:lvl>
    <w:lvl w:ilvl="3" w:tplc="E5580D14">
      <w:start w:val="1"/>
      <w:numFmt w:val="decimal"/>
      <w:lvlText w:val="%4."/>
      <w:lvlJc w:val="left"/>
      <w:pPr>
        <w:ind w:left="2880" w:hanging="360"/>
      </w:pPr>
      <w:rPr>
        <w:rFonts w:hint="default"/>
      </w:rPr>
    </w:lvl>
    <w:lvl w:ilvl="4" w:tplc="0419000F">
      <w:start w:val="1"/>
      <w:numFmt w:val="decimal"/>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409A113E"/>
    <w:multiLevelType w:val="hybridMultilevel"/>
    <w:tmpl w:val="52E6A086"/>
    <w:lvl w:ilvl="0" w:tplc="BFE067F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nsid w:val="43B10E21"/>
    <w:multiLevelType w:val="hybridMultilevel"/>
    <w:tmpl w:val="7D78C642"/>
    <w:lvl w:ilvl="0" w:tplc="04190011">
      <w:start w:val="1"/>
      <w:numFmt w:val="decimal"/>
      <w:lvlText w:val="%1)"/>
      <w:lvlJc w:val="left"/>
      <w:pPr>
        <w:ind w:left="1287" w:hanging="360"/>
      </w:pPr>
      <w:rPr>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442B78BB"/>
    <w:multiLevelType w:val="hybridMultilevel"/>
    <w:tmpl w:val="BCE2A4AC"/>
    <w:lvl w:ilvl="0" w:tplc="F126BD38">
      <w:start w:val="1"/>
      <w:numFmt w:val="decimal"/>
      <w:lvlText w:val="%1)"/>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540724B"/>
    <w:multiLevelType w:val="hybridMultilevel"/>
    <w:tmpl w:val="F77A9512"/>
    <w:lvl w:ilvl="0" w:tplc="63D418C2">
      <w:start w:val="1"/>
      <w:numFmt w:val="lowerLetter"/>
      <w:lvlText w:val="%1)"/>
      <w:lvlJc w:val="left"/>
      <w:pPr>
        <w:tabs>
          <w:tab w:val="num" w:pos="3414"/>
        </w:tabs>
        <w:ind w:left="3414" w:hanging="360"/>
      </w:pPr>
      <w:rPr>
        <w:rFonts w:ascii="Times New Roman" w:hAnsi="Times New Roman" w:hint="default"/>
        <w:b/>
        <w:i w:val="0"/>
        <w:sz w:val="24"/>
      </w:rPr>
    </w:lvl>
    <w:lvl w:ilvl="1" w:tplc="04190019">
      <w:start w:val="1"/>
      <w:numFmt w:val="lowerLetter"/>
      <w:lvlText w:val="%2."/>
      <w:lvlJc w:val="left"/>
      <w:pPr>
        <w:tabs>
          <w:tab w:val="num" w:pos="1440"/>
        </w:tabs>
        <w:ind w:left="1440" w:hanging="360"/>
      </w:pPr>
    </w:lvl>
    <w:lvl w:ilvl="2" w:tplc="7F6CBD0E">
      <w:start w:val="1"/>
      <w:numFmt w:val="decimal"/>
      <w:lvlText w:val="%3."/>
      <w:lvlJc w:val="left"/>
      <w:pPr>
        <w:ind w:left="2340" w:hanging="360"/>
      </w:pPr>
      <w:rPr>
        <w:rFont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45C56C19"/>
    <w:multiLevelType w:val="multilevel"/>
    <w:tmpl w:val="6004E104"/>
    <w:lvl w:ilvl="0">
      <w:start w:val="7"/>
      <w:numFmt w:val="decimal"/>
      <w:lvlText w:val="%1."/>
      <w:lvlJc w:val="left"/>
      <w:pPr>
        <w:ind w:left="360" w:hanging="360"/>
      </w:pPr>
      <w:rPr>
        <w:rFonts w:hint="default"/>
      </w:rPr>
    </w:lvl>
    <w:lvl w:ilvl="1">
      <w:start w:val="6"/>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46033207"/>
    <w:multiLevelType w:val="hybridMultilevel"/>
    <w:tmpl w:val="F7180618"/>
    <w:lvl w:ilvl="0" w:tplc="BFE067F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2">
    <w:nsid w:val="494C335E"/>
    <w:multiLevelType w:val="hybridMultilevel"/>
    <w:tmpl w:val="3E12B228"/>
    <w:lvl w:ilvl="0" w:tplc="95A8CCE2">
      <w:start w:val="33"/>
      <w:numFmt w:val="decimal"/>
      <w:lvlText w:val="%1."/>
      <w:lvlJc w:val="left"/>
      <w:pPr>
        <w:ind w:left="720" w:hanging="360"/>
      </w:pPr>
      <w:rPr>
        <w:rFonts w:hint="default"/>
        <w:b/>
      </w:rPr>
    </w:lvl>
    <w:lvl w:ilvl="1" w:tplc="95A8CCE2">
      <w:start w:val="33"/>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B967904"/>
    <w:multiLevelType w:val="hybridMultilevel"/>
    <w:tmpl w:val="884C2B9A"/>
    <w:lvl w:ilvl="0" w:tplc="1E980966">
      <w:start w:val="1"/>
      <w:numFmt w:val="decimal"/>
      <w:lvlText w:val="%1)"/>
      <w:lvlJc w:val="left"/>
      <w:pPr>
        <w:ind w:left="600" w:hanging="360"/>
      </w:pPr>
      <w:rPr>
        <w:lang w:val="en-US"/>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4">
    <w:nsid w:val="4C5C23EC"/>
    <w:multiLevelType w:val="multilevel"/>
    <w:tmpl w:val="7F684310"/>
    <w:lvl w:ilvl="0">
      <w:start w:val="1"/>
      <w:numFmt w:val="decimal"/>
      <w:lvlText w:val="1%1."/>
      <w:lvlJc w:val="left"/>
      <w:pPr>
        <w:tabs>
          <w:tab w:val="num" w:pos="360"/>
        </w:tabs>
        <w:ind w:left="360" w:hanging="360"/>
      </w:pPr>
      <w:rPr>
        <w:rFonts w:ascii="Times New Roman" w:hAnsi="Times New Roman" w:hint="default"/>
        <w:b/>
        <w:i w:val="0"/>
        <w:sz w:val="24"/>
      </w:rPr>
    </w:lvl>
    <w:lvl w:ilvl="1">
      <w:start w:val="10"/>
      <w:numFmt w:val="lowerLetter"/>
      <w:lvlText w:val="%2)"/>
      <w:lvlJc w:val="left"/>
      <w:pPr>
        <w:tabs>
          <w:tab w:val="num" w:pos="792"/>
        </w:tabs>
        <w:ind w:left="792" w:hanging="432"/>
      </w:pPr>
      <w:rPr>
        <w:rFonts w:hint="default"/>
        <w:b/>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nsid w:val="4C605245"/>
    <w:multiLevelType w:val="hybridMultilevel"/>
    <w:tmpl w:val="1FF6A98E"/>
    <w:lvl w:ilvl="0" w:tplc="4C26C786">
      <w:numFmt w:val="bullet"/>
      <w:lvlText w:val="-"/>
      <w:lvlJc w:val="left"/>
      <w:pPr>
        <w:ind w:left="1211" w:hanging="360"/>
      </w:pPr>
      <w:rPr>
        <w:rFonts w:ascii="Times New Roman" w:eastAsia="Times New Roman" w:hAnsi="Times New Roman" w:cs="Times New Roman" w:hint="default"/>
        <w:b/>
        <w:i w:val="0"/>
        <w:sz w:val="24"/>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6">
    <w:nsid w:val="4CB164C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4E560309"/>
    <w:multiLevelType w:val="hybridMultilevel"/>
    <w:tmpl w:val="4398781E"/>
    <w:lvl w:ilvl="0" w:tplc="BFE067F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8">
    <w:nsid w:val="4F687EEC"/>
    <w:multiLevelType w:val="multilevel"/>
    <w:tmpl w:val="95928F0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50145856"/>
    <w:multiLevelType w:val="multilevel"/>
    <w:tmpl w:val="FFFFFFFF"/>
    <w:lvl w:ilvl="0">
      <w:start w:val="1"/>
      <w:numFmt w:val="bullet"/>
      <w:lvlText w:val="-"/>
      <w:lvlJc w:val="left"/>
      <w:pPr>
        <w:tabs>
          <w:tab w:val="decimal" w:pos="432"/>
        </w:tabs>
        <w:ind w:left="720"/>
      </w:pPr>
      <w:rPr>
        <w:rFonts w:ascii="Symbol" w:hAnsi="Symbol"/>
        <w:strike w:val="0"/>
        <w:color w:val="000000"/>
        <w:spacing w:val="4"/>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510207EB"/>
    <w:multiLevelType w:val="hybridMultilevel"/>
    <w:tmpl w:val="338C0458"/>
    <w:lvl w:ilvl="0" w:tplc="170C6BD4">
      <w:start w:val="1"/>
      <w:numFmt w:val="lowerLetter"/>
      <w:lvlText w:val="%1)"/>
      <w:lvlJc w:val="left"/>
      <w:pPr>
        <w:ind w:left="1350" w:hanging="360"/>
      </w:pPr>
      <w:rPr>
        <w:rFonts w:hint="default"/>
      </w:r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81">
    <w:nsid w:val="531F11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56FE1809"/>
    <w:multiLevelType w:val="hybridMultilevel"/>
    <w:tmpl w:val="6B3EB556"/>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7384F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583E13E7"/>
    <w:multiLevelType w:val="hybridMultilevel"/>
    <w:tmpl w:val="6C4E7696"/>
    <w:lvl w:ilvl="0" w:tplc="04190011">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5">
    <w:nsid w:val="590C73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5A4A1522"/>
    <w:multiLevelType w:val="hybridMultilevel"/>
    <w:tmpl w:val="D64CCEE0"/>
    <w:lvl w:ilvl="0" w:tplc="63D418C2">
      <w:start w:val="1"/>
      <w:numFmt w:val="lowerLetter"/>
      <w:lvlText w:val="%1)"/>
      <w:lvlJc w:val="left"/>
      <w:pPr>
        <w:tabs>
          <w:tab w:val="num" w:pos="3414"/>
        </w:tabs>
        <w:ind w:left="3414" w:hanging="360"/>
      </w:pPr>
      <w:rPr>
        <w:rFonts w:ascii="Times New Roman" w:hAnsi="Times New Roman" w:hint="default"/>
        <w:b/>
        <w:i w:val="0"/>
        <w:sz w:val="24"/>
      </w:rPr>
    </w:lvl>
    <w:lvl w:ilvl="1" w:tplc="4C26C786">
      <w:numFmt w:val="bullet"/>
      <w:lvlText w:val="-"/>
      <w:lvlJc w:val="left"/>
      <w:pPr>
        <w:tabs>
          <w:tab w:val="num" w:pos="1530"/>
        </w:tabs>
        <w:ind w:left="1530" w:hanging="450"/>
      </w:pPr>
      <w:rPr>
        <w:rFonts w:ascii="Times New Roman" w:eastAsia="Times New Roman" w:hAnsi="Times New Roman" w:cs="Times New Roman" w:hint="default"/>
        <w:b/>
        <w:i w:val="0"/>
        <w:sz w:val="24"/>
      </w:rPr>
    </w:lvl>
    <w:lvl w:ilvl="2" w:tplc="0419001B">
      <w:start w:val="1"/>
      <w:numFmt w:val="lowerRoman"/>
      <w:lvlText w:val="%3."/>
      <w:lvlJc w:val="right"/>
      <w:pPr>
        <w:tabs>
          <w:tab w:val="num" w:pos="2160"/>
        </w:tabs>
        <w:ind w:left="2160" w:hanging="180"/>
      </w:pPr>
    </w:lvl>
    <w:lvl w:ilvl="3" w:tplc="E5580D14">
      <w:start w:val="1"/>
      <w:numFmt w:val="decimal"/>
      <w:lvlText w:val="%4."/>
      <w:lvlJc w:val="left"/>
      <w:pPr>
        <w:ind w:left="2880" w:hanging="360"/>
      </w:pPr>
      <w:rPr>
        <w:rFonts w:hint="default"/>
      </w:rPr>
    </w:lvl>
    <w:lvl w:ilvl="4" w:tplc="F7E6D080">
      <w:start w:val="1"/>
      <w:numFmt w:val="bullet"/>
      <w:lvlText w:val=""/>
      <w:lvlJc w:val="left"/>
      <w:pPr>
        <w:tabs>
          <w:tab w:val="num" w:pos="3600"/>
        </w:tabs>
        <w:ind w:left="3600" w:hanging="360"/>
      </w:pPr>
      <w:rPr>
        <w:rFonts w:ascii="Symbol" w:hAnsi="Symbol"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5A6E7E46"/>
    <w:multiLevelType w:val="hybridMultilevel"/>
    <w:tmpl w:val="30127B56"/>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8">
    <w:nsid w:val="5EDA18FF"/>
    <w:multiLevelType w:val="hybridMultilevel"/>
    <w:tmpl w:val="6E88F0A4"/>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9">
    <w:nsid w:val="5F016FCB"/>
    <w:multiLevelType w:val="hybridMultilevel"/>
    <w:tmpl w:val="4252B170"/>
    <w:lvl w:ilvl="0" w:tplc="0419000F">
      <w:start w:val="1"/>
      <w:numFmt w:val="decimal"/>
      <w:lvlText w:val="%1."/>
      <w:lvlJc w:val="left"/>
      <w:pPr>
        <w:ind w:left="720" w:hanging="360"/>
      </w:pPr>
      <w:rPr>
        <w:rFont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F871A5F"/>
    <w:multiLevelType w:val="multilevel"/>
    <w:tmpl w:val="D598CB9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nsid w:val="5FB61C4E"/>
    <w:multiLevelType w:val="hybridMultilevel"/>
    <w:tmpl w:val="7CC40AA4"/>
    <w:lvl w:ilvl="0" w:tplc="D870D48C">
      <w:start w:val="1"/>
      <w:numFmt w:val="decimal"/>
      <w:lvlText w:val="%1."/>
      <w:lvlJc w:val="left"/>
      <w:pPr>
        <w:ind w:left="855" w:hanging="360"/>
      </w:pPr>
      <w:rPr>
        <w:rFonts w:hint="default"/>
      </w:rPr>
    </w:lvl>
    <w:lvl w:ilvl="1" w:tplc="04180019" w:tentative="1">
      <w:start w:val="1"/>
      <w:numFmt w:val="lowerLetter"/>
      <w:lvlText w:val="%2."/>
      <w:lvlJc w:val="left"/>
      <w:pPr>
        <w:ind w:left="1575" w:hanging="360"/>
      </w:pPr>
    </w:lvl>
    <w:lvl w:ilvl="2" w:tplc="0418001B" w:tentative="1">
      <w:start w:val="1"/>
      <w:numFmt w:val="lowerRoman"/>
      <w:lvlText w:val="%3."/>
      <w:lvlJc w:val="right"/>
      <w:pPr>
        <w:ind w:left="2295" w:hanging="180"/>
      </w:pPr>
    </w:lvl>
    <w:lvl w:ilvl="3" w:tplc="0418000F" w:tentative="1">
      <w:start w:val="1"/>
      <w:numFmt w:val="decimal"/>
      <w:lvlText w:val="%4."/>
      <w:lvlJc w:val="left"/>
      <w:pPr>
        <w:ind w:left="3015" w:hanging="360"/>
      </w:pPr>
    </w:lvl>
    <w:lvl w:ilvl="4" w:tplc="04180019" w:tentative="1">
      <w:start w:val="1"/>
      <w:numFmt w:val="lowerLetter"/>
      <w:lvlText w:val="%5."/>
      <w:lvlJc w:val="left"/>
      <w:pPr>
        <w:ind w:left="3735" w:hanging="360"/>
      </w:pPr>
    </w:lvl>
    <w:lvl w:ilvl="5" w:tplc="0418001B" w:tentative="1">
      <w:start w:val="1"/>
      <w:numFmt w:val="lowerRoman"/>
      <w:lvlText w:val="%6."/>
      <w:lvlJc w:val="right"/>
      <w:pPr>
        <w:ind w:left="4455" w:hanging="180"/>
      </w:pPr>
    </w:lvl>
    <w:lvl w:ilvl="6" w:tplc="0418000F" w:tentative="1">
      <w:start w:val="1"/>
      <w:numFmt w:val="decimal"/>
      <w:lvlText w:val="%7."/>
      <w:lvlJc w:val="left"/>
      <w:pPr>
        <w:ind w:left="5175" w:hanging="360"/>
      </w:pPr>
    </w:lvl>
    <w:lvl w:ilvl="7" w:tplc="04180019" w:tentative="1">
      <w:start w:val="1"/>
      <w:numFmt w:val="lowerLetter"/>
      <w:lvlText w:val="%8."/>
      <w:lvlJc w:val="left"/>
      <w:pPr>
        <w:ind w:left="5895" w:hanging="360"/>
      </w:pPr>
    </w:lvl>
    <w:lvl w:ilvl="8" w:tplc="0418001B" w:tentative="1">
      <w:start w:val="1"/>
      <w:numFmt w:val="lowerRoman"/>
      <w:lvlText w:val="%9."/>
      <w:lvlJc w:val="right"/>
      <w:pPr>
        <w:ind w:left="6615" w:hanging="180"/>
      </w:pPr>
    </w:lvl>
  </w:abstractNum>
  <w:abstractNum w:abstractNumId="92">
    <w:nsid w:val="611F283C"/>
    <w:multiLevelType w:val="multilevel"/>
    <w:tmpl w:val="3EA0D12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61997324"/>
    <w:multiLevelType w:val="hybridMultilevel"/>
    <w:tmpl w:val="1C5A1430"/>
    <w:lvl w:ilvl="0" w:tplc="BFE067F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4">
    <w:nsid w:val="638536A6"/>
    <w:multiLevelType w:val="multilevel"/>
    <w:tmpl w:val="9636440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67A56C7D"/>
    <w:multiLevelType w:val="multilevel"/>
    <w:tmpl w:val="442A62D8"/>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nsid w:val="6A690683"/>
    <w:multiLevelType w:val="multilevel"/>
    <w:tmpl w:val="7D9E7A06"/>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nsid w:val="6ABC084B"/>
    <w:multiLevelType w:val="hybridMultilevel"/>
    <w:tmpl w:val="93DE40EE"/>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8">
    <w:nsid w:val="6D790E3D"/>
    <w:multiLevelType w:val="hybridMultilevel"/>
    <w:tmpl w:val="CE68E32A"/>
    <w:lvl w:ilvl="0" w:tplc="4C26C786">
      <w:numFmt w:val="bullet"/>
      <w:lvlText w:val="-"/>
      <w:lvlJc w:val="left"/>
      <w:pPr>
        <w:ind w:left="1776" w:hanging="360"/>
      </w:pPr>
      <w:rPr>
        <w:rFonts w:ascii="Times New Roman" w:eastAsia="Times New Roman" w:hAnsi="Times New Roman" w:cs="Times New Roman" w:hint="default"/>
        <w:b/>
        <w:i w:val="0"/>
        <w:sz w:val="24"/>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99">
    <w:nsid w:val="6E7E31A1"/>
    <w:multiLevelType w:val="hybridMultilevel"/>
    <w:tmpl w:val="F8E02CC2"/>
    <w:lvl w:ilvl="0" w:tplc="79924F4A">
      <w:start w:val="21"/>
      <w:numFmt w:val="decimal"/>
      <w:lvlText w:val="%1."/>
      <w:lvlJc w:val="left"/>
      <w:pPr>
        <w:ind w:left="1061" w:hanging="360"/>
      </w:pPr>
      <w:rPr>
        <w:rFonts w:hint="default"/>
        <w:b/>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100">
    <w:nsid w:val="6FB13BB3"/>
    <w:multiLevelType w:val="hybridMultilevel"/>
    <w:tmpl w:val="884C2B9A"/>
    <w:lvl w:ilvl="0" w:tplc="1E980966">
      <w:start w:val="1"/>
      <w:numFmt w:val="decimal"/>
      <w:lvlText w:val="%1)"/>
      <w:lvlJc w:val="left"/>
      <w:pPr>
        <w:ind w:left="600" w:hanging="360"/>
      </w:pPr>
      <w:rPr>
        <w:lang w:val="en-US"/>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1">
    <w:nsid w:val="70386F79"/>
    <w:multiLevelType w:val="multilevel"/>
    <w:tmpl w:val="6FC086D4"/>
    <w:lvl w:ilvl="0">
      <w:start w:val="3"/>
      <w:numFmt w:val="decimal"/>
      <w:lvlText w:val="%1"/>
      <w:lvlJc w:val="left"/>
      <w:pPr>
        <w:ind w:left="360" w:hanging="360"/>
      </w:pPr>
      <w:rPr>
        <w:rFonts w:hint="default"/>
      </w:rPr>
    </w:lvl>
    <w:lvl w:ilvl="1">
      <w:start w:val="1"/>
      <w:numFmt w:val="decimal"/>
      <w:lvlText w:val="%1.%2"/>
      <w:lvlJc w:val="left"/>
      <w:pPr>
        <w:ind w:left="1215" w:hanging="360"/>
      </w:pPr>
      <w:rPr>
        <w:rFonts w:hint="default"/>
        <w:b w:val="0"/>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02">
    <w:nsid w:val="70CC073F"/>
    <w:multiLevelType w:val="hybridMultilevel"/>
    <w:tmpl w:val="7214E214"/>
    <w:lvl w:ilvl="0" w:tplc="47BA0B0E">
      <w:start w:val="31"/>
      <w:numFmt w:val="decimal"/>
      <w:lvlText w:val="%1."/>
      <w:lvlJc w:val="left"/>
      <w:pPr>
        <w:ind w:left="720" w:hanging="360"/>
      </w:pPr>
      <w:rPr>
        <w:rFonts w:hint="default"/>
        <w:b/>
      </w:rPr>
    </w:lvl>
    <w:lvl w:ilvl="1" w:tplc="A6242D36">
      <w:start w:val="35"/>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13B2C9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71825680"/>
    <w:multiLevelType w:val="hybridMultilevel"/>
    <w:tmpl w:val="8EAE2A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72A74B14"/>
    <w:multiLevelType w:val="multilevel"/>
    <w:tmpl w:val="0A98B89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nsid w:val="732645D5"/>
    <w:multiLevelType w:val="hybridMultilevel"/>
    <w:tmpl w:val="3A86948C"/>
    <w:lvl w:ilvl="0" w:tplc="26CCD274">
      <w:start w:val="940"/>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07">
    <w:nsid w:val="73640399"/>
    <w:multiLevelType w:val="multilevel"/>
    <w:tmpl w:val="0419001F"/>
    <w:numStyleLink w:val="10"/>
  </w:abstractNum>
  <w:abstractNum w:abstractNumId="108">
    <w:nsid w:val="74B75DC3"/>
    <w:multiLevelType w:val="multilevel"/>
    <w:tmpl w:val="0419001F"/>
    <w:styleLink w:val="1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nsid w:val="74D971AD"/>
    <w:multiLevelType w:val="multilevel"/>
    <w:tmpl w:val="ADFE77E2"/>
    <w:lvl w:ilvl="0">
      <w:start w:val="7"/>
      <w:numFmt w:val="decimal"/>
      <w:lvlText w:val="%1."/>
      <w:lvlJc w:val="left"/>
      <w:pPr>
        <w:tabs>
          <w:tab w:val="decimal" w:pos="360"/>
        </w:tabs>
        <w:ind w:left="720"/>
      </w:pPr>
      <w:rPr>
        <w:rFonts w:ascii="Times New Roman" w:hAnsi="Times New Roman" w:cs="Times New Roman"/>
        <w:strike w:val="0"/>
        <w:color w:val="000000"/>
        <w:spacing w:val="3"/>
        <w:w w:val="100"/>
        <w:sz w:val="24"/>
        <w:szCs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nsid w:val="77541487"/>
    <w:multiLevelType w:val="hybridMultilevel"/>
    <w:tmpl w:val="6B564A1A"/>
    <w:lvl w:ilvl="0" w:tplc="F7E6D080">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1">
    <w:nsid w:val="79F50B87"/>
    <w:multiLevelType w:val="hybridMultilevel"/>
    <w:tmpl w:val="F18660D4"/>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B9852F6"/>
    <w:multiLevelType w:val="hybridMultilevel"/>
    <w:tmpl w:val="48B6CB40"/>
    <w:lvl w:ilvl="0" w:tplc="63D418C2">
      <w:start w:val="1"/>
      <w:numFmt w:val="lowerLetter"/>
      <w:lvlText w:val="%1)"/>
      <w:lvlJc w:val="left"/>
      <w:pPr>
        <w:tabs>
          <w:tab w:val="num" w:pos="3414"/>
        </w:tabs>
        <w:ind w:left="3414" w:hanging="360"/>
      </w:pPr>
      <w:rPr>
        <w:rFonts w:ascii="Times New Roman" w:hAnsi="Times New Roman" w:hint="default"/>
        <w:b/>
        <w:i w:val="0"/>
        <w:sz w:val="24"/>
      </w:rPr>
    </w:lvl>
    <w:lvl w:ilvl="1" w:tplc="4C26C786">
      <w:numFmt w:val="bullet"/>
      <w:lvlText w:val="-"/>
      <w:lvlJc w:val="left"/>
      <w:pPr>
        <w:tabs>
          <w:tab w:val="num" w:pos="1530"/>
        </w:tabs>
        <w:ind w:left="1530" w:hanging="450"/>
      </w:pPr>
      <w:rPr>
        <w:rFonts w:ascii="Times New Roman" w:eastAsia="Times New Roman" w:hAnsi="Times New Roman" w:cs="Times New Roman" w:hint="default"/>
        <w:b/>
        <w:i w:val="0"/>
        <w:sz w:val="24"/>
      </w:rPr>
    </w:lvl>
    <w:lvl w:ilvl="2" w:tplc="0419001B">
      <w:start w:val="1"/>
      <w:numFmt w:val="lowerRoman"/>
      <w:lvlText w:val="%3."/>
      <w:lvlJc w:val="right"/>
      <w:pPr>
        <w:tabs>
          <w:tab w:val="num" w:pos="2160"/>
        </w:tabs>
        <w:ind w:left="2160" w:hanging="180"/>
      </w:pPr>
    </w:lvl>
    <w:lvl w:ilvl="3" w:tplc="E5580D14">
      <w:start w:val="1"/>
      <w:numFmt w:val="decimal"/>
      <w:lvlText w:val="%4."/>
      <w:lvlJc w:val="left"/>
      <w:pPr>
        <w:ind w:left="2880" w:hanging="360"/>
      </w:pPr>
      <w:rPr>
        <w:rFonts w:hint="default"/>
      </w:r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7BC92BFF"/>
    <w:multiLevelType w:val="hybridMultilevel"/>
    <w:tmpl w:val="3F6676E4"/>
    <w:lvl w:ilvl="0" w:tplc="73F89044">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4">
    <w:nsid w:val="7BDD2472"/>
    <w:multiLevelType w:val="multilevel"/>
    <w:tmpl w:val="668A1432"/>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nsid w:val="7C384661"/>
    <w:multiLevelType w:val="hybridMultilevel"/>
    <w:tmpl w:val="C48CD30C"/>
    <w:lvl w:ilvl="0" w:tplc="F02C5FAC">
      <w:start w:val="1"/>
      <w:numFmt w:val="lowerLetter"/>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6">
    <w:nsid w:val="7CAA4690"/>
    <w:multiLevelType w:val="hybridMultilevel"/>
    <w:tmpl w:val="86D045C0"/>
    <w:lvl w:ilvl="0" w:tplc="3FE6DF3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DB022B1"/>
    <w:multiLevelType w:val="hybridMultilevel"/>
    <w:tmpl w:val="6C4E7696"/>
    <w:lvl w:ilvl="0" w:tplc="04190011">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18">
    <w:nsid w:val="7DCF3C49"/>
    <w:multiLevelType w:val="hybridMultilevel"/>
    <w:tmpl w:val="94E210A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E78122E"/>
    <w:multiLevelType w:val="multilevel"/>
    <w:tmpl w:val="8E143A4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nsid w:val="7F442A07"/>
    <w:multiLevelType w:val="hybridMultilevel"/>
    <w:tmpl w:val="884C2B9A"/>
    <w:lvl w:ilvl="0" w:tplc="1E980966">
      <w:start w:val="1"/>
      <w:numFmt w:val="decimal"/>
      <w:lvlText w:val="%1)"/>
      <w:lvlJc w:val="left"/>
      <w:pPr>
        <w:ind w:left="600" w:hanging="360"/>
      </w:pPr>
      <w:rPr>
        <w:lang w:val="en-US"/>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
  </w:num>
  <w:num w:numId="2">
    <w:abstractNumId w:val="22"/>
  </w:num>
  <w:num w:numId="3">
    <w:abstractNumId w:val="55"/>
  </w:num>
  <w:num w:numId="4">
    <w:abstractNumId w:val="12"/>
  </w:num>
  <w:num w:numId="5">
    <w:abstractNumId w:val="40"/>
  </w:num>
  <w:num w:numId="6">
    <w:abstractNumId w:val="61"/>
  </w:num>
  <w:num w:numId="7">
    <w:abstractNumId w:val="14"/>
  </w:num>
  <w:num w:numId="8">
    <w:abstractNumId w:val="112"/>
  </w:num>
  <w:num w:numId="9">
    <w:abstractNumId w:val="69"/>
  </w:num>
  <w:num w:numId="10">
    <w:abstractNumId w:val="9"/>
  </w:num>
  <w:num w:numId="11">
    <w:abstractNumId w:val="19"/>
  </w:num>
  <w:num w:numId="12">
    <w:abstractNumId w:val="5"/>
  </w:num>
  <w:num w:numId="13">
    <w:abstractNumId w:val="104"/>
  </w:num>
  <w:num w:numId="14">
    <w:abstractNumId w:val="98"/>
  </w:num>
  <w:num w:numId="15">
    <w:abstractNumId w:val="59"/>
  </w:num>
  <w:num w:numId="16">
    <w:abstractNumId w:val="84"/>
  </w:num>
  <w:num w:numId="17">
    <w:abstractNumId w:val="58"/>
  </w:num>
  <w:num w:numId="18">
    <w:abstractNumId w:val="63"/>
  </w:num>
  <w:num w:numId="19">
    <w:abstractNumId w:val="57"/>
  </w:num>
  <w:num w:numId="20">
    <w:abstractNumId w:val="116"/>
  </w:num>
  <w:num w:numId="21">
    <w:abstractNumId w:val="60"/>
  </w:num>
  <w:num w:numId="22">
    <w:abstractNumId w:val="79"/>
  </w:num>
  <w:num w:numId="23">
    <w:abstractNumId w:val="38"/>
  </w:num>
  <w:num w:numId="24">
    <w:abstractNumId w:val="109"/>
  </w:num>
  <w:num w:numId="25">
    <w:abstractNumId w:val="75"/>
  </w:num>
  <w:num w:numId="26">
    <w:abstractNumId w:val="115"/>
  </w:num>
  <w:num w:numId="27">
    <w:abstractNumId w:val="44"/>
  </w:num>
  <w:num w:numId="28">
    <w:abstractNumId w:val="15"/>
  </w:num>
  <w:num w:numId="29">
    <w:abstractNumId w:val="74"/>
  </w:num>
  <w:num w:numId="30">
    <w:abstractNumId w:val="6"/>
  </w:num>
  <w:num w:numId="31">
    <w:abstractNumId w:val="34"/>
  </w:num>
  <w:num w:numId="32">
    <w:abstractNumId w:val="35"/>
  </w:num>
  <w:num w:numId="33">
    <w:abstractNumId w:val="20"/>
  </w:num>
  <w:num w:numId="34">
    <w:abstractNumId w:val="118"/>
  </w:num>
  <w:num w:numId="35">
    <w:abstractNumId w:val="49"/>
  </w:num>
  <w:num w:numId="36">
    <w:abstractNumId w:val="110"/>
  </w:num>
  <w:num w:numId="37">
    <w:abstractNumId w:val="117"/>
  </w:num>
  <w:num w:numId="38">
    <w:abstractNumId w:val="23"/>
  </w:num>
  <w:num w:numId="39">
    <w:abstractNumId w:val="65"/>
  </w:num>
  <w:num w:numId="40">
    <w:abstractNumId w:val="86"/>
  </w:num>
  <w:num w:numId="41">
    <w:abstractNumId w:val="120"/>
  </w:num>
  <w:num w:numId="42">
    <w:abstractNumId w:val="0"/>
  </w:num>
  <w:num w:numId="43">
    <w:abstractNumId w:val="73"/>
  </w:num>
  <w:num w:numId="44">
    <w:abstractNumId w:val="100"/>
  </w:num>
  <w:num w:numId="45">
    <w:abstractNumId w:val="21"/>
  </w:num>
  <w:num w:numId="46">
    <w:abstractNumId w:val="94"/>
  </w:num>
  <w:num w:numId="47">
    <w:abstractNumId w:val="45"/>
  </w:num>
  <w:num w:numId="48">
    <w:abstractNumId w:val="67"/>
  </w:num>
  <w:num w:numId="49">
    <w:abstractNumId w:val="17"/>
  </w:num>
  <w:num w:numId="50">
    <w:abstractNumId w:val="8"/>
  </w:num>
  <w:num w:numId="51">
    <w:abstractNumId w:val="18"/>
  </w:num>
  <w:num w:numId="52">
    <w:abstractNumId w:val="111"/>
  </w:num>
  <w:num w:numId="53">
    <w:abstractNumId w:val="82"/>
  </w:num>
  <w:num w:numId="54">
    <w:abstractNumId w:val="64"/>
  </w:num>
  <w:num w:numId="55">
    <w:abstractNumId w:val="89"/>
  </w:num>
  <w:num w:numId="56">
    <w:abstractNumId w:val="25"/>
  </w:num>
  <w:num w:numId="57">
    <w:abstractNumId w:val="52"/>
  </w:num>
  <w:num w:numId="58">
    <w:abstractNumId w:val="43"/>
  </w:num>
  <w:num w:numId="59">
    <w:abstractNumId w:val="68"/>
  </w:num>
  <w:num w:numId="60">
    <w:abstractNumId w:val="102"/>
  </w:num>
  <w:num w:numId="61">
    <w:abstractNumId w:val="53"/>
  </w:num>
  <w:num w:numId="62">
    <w:abstractNumId w:val="13"/>
  </w:num>
  <w:num w:numId="63">
    <w:abstractNumId w:val="99"/>
  </w:num>
  <w:num w:numId="64">
    <w:abstractNumId w:val="72"/>
  </w:num>
  <w:num w:numId="65">
    <w:abstractNumId w:val="30"/>
  </w:num>
  <w:num w:numId="66">
    <w:abstractNumId w:val="37"/>
  </w:num>
  <w:num w:numId="67">
    <w:abstractNumId w:val="36"/>
  </w:num>
  <w:num w:numId="68">
    <w:abstractNumId w:val="28"/>
  </w:num>
  <w:num w:numId="69">
    <w:abstractNumId w:val="71"/>
  </w:num>
  <w:num w:numId="70">
    <w:abstractNumId w:val="54"/>
  </w:num>
  <w:num w:numId="71">
    <w:abstractNumId w:val="42"/>
  </w:num>
  <w:num w:numId="72">
    <w:abstractNumId w:val="33"/>
  </w:num>
  <w:num w:numId="73">
    <w:abstractNumId w:val="85"/>
  </w:num>
  <w:num w:numId="74">
    <w:abstractNumId w:val="108"/>
  </w:num>
  <w:num w:numId="75">
    <w:abstractNumId w:val="107"/>
  </w:num>
  <w:num w:numId="76">
    <w:abstractNumId w:val="31"/>
  </w:num>
  <w:num w:numId="77">
    <w:abstractNumId w:val="32"/>
  </w:num>
  <w:num w:numId="78">
    <w:abstractNumId w:val="76"/>
  </w:num>
  <w:num w:numId="79">
    <w:abstractNumId w:val="113"/>
  </w:num>
  <w:num w:numId="80">
    <w:abstractNumId w:val="39"/>
  </w:num>
  <w:num w:numId="81">
    <w:abstractNumId w:val="119"/>
  </w:num>
  <w:num w:numId="82">
    <w:abstractNumId w:val="77"/>
  </w:num>
  <w:num w:numId="83">
    <w:abstractNumId w:val="66"/>
  </w:num>
  <w:num w:numId="84">
    <w:abstractNumId w:val="90"/>
  </w:num>
  <w:num w:numId="85">
    <w:abstractNumId w:val="93"/>
  </w:num>
  <w:num w:numId="86">
    <w:abstractNumId w:val="91"/>
  </w:num>
  <w:num w:numId="87">
    <w:abstractNumId w:val="83"/>
  </w:num>
  <w:num w:numId="88">
    <w:abstractNumId w:val="103"/>
  </w:num>
  <w:num w:numId="89">
    <w:abstractNumId w:val="26"/>
  </w:num>
  <w:num w:numId="90">
    <w:abstractNumId w:val="101"/>
  </w:num>
  <w:num w:numId="91">
    <w:abstractNumId w:val="81"/>
  </w:num>
  <w:num w:numId="92">
    <w:abstractNumId w:val="114"/>
  </w:num>
  <w:num w:numId="93">
    <w:abstractNumId w:val="10"/>
  </w:num>
  <w:num w:numId="94">
    <w:abstractNumId w:val="95"/>
  </w:num>
  <w:num w:numId="95">
    <w:abstractNumId w:val="2"/>
  </w:num>
  <w:num w:numId="96">
    <w:abstractNumId w:val="24"/>
  </w:num>
  <w:num w:numId="97">
    <w:abstractNumId w:val="96"/>
  </w:num>
  <w:num w:numId="98">
    <w:abstractNumId w:val="51"/>
  </w:num>
  <w:num w:numId="99">
    <w:abstractNumId w:val="48"/>
  </w:num>
  <w:num w:numId="100">
    <w:abstractNumId w:val="97"/>
  </w:num>
  <w:num w:numId="101">
    <w:abstractNumId w:val="46"/>
  </w:num>
  <w:num w:numId="102">
    <w:abstractNumId w:val="16"/>
  </w:num>
  <w:num w:numId="103">
    <w:abstractNumId w:val="87"/>
  </w:num>
  <w:num w:numId="104">
    <w:abstractNumId w:val="41"/>
  </w:num>
  <w:num w:numId="105">
    <w:abstractNumId w:val="88"/>
  </w:num>
  <w:num w:numId="106">
    <w:abstractNumId w:val="105"/>
  </w:num>
  <w:num w:numId="107">
    <w:abstractNumId w:val="29"/>
  </w:num>
  <w:num w:numId="108">
    <w:abstractNumId w:val="70"/>
  </w:num>
  <w:num w:numId="109">
    <w:abstractNumId w:val="3"/>
  </w:num>
  <w:num w:numId="110">
    <w:abstractNumId w:val="27"/>
  </w:num>
  <w:num w:numId="111">
    <w:abstractNumId w:val="62"/>
  </w:num>
  <w:num w:numId="112">
    <w:abstractNumId w:val="80"/>
  </w:num>
  <w:num w:numId="113">
    <w:abstractNumId w:val="7"/>
  </w:num>
  <w:num w:numId="114">
    <w:abstractNumId w:val="106"/>
  </w:num>
  <w:num w:numId="115">
    <w:abstractNumId w:val="47"/>
  </w:num>
  <w:num w:numId="116">
    <w:abstractNumId w:val="78"/>
  </w:num>
  <w:num w:numId="117">
    <w:abstractNumId w:val="4"/>
  </w:num>
  <w:num w:numId="118">
    <w:abstractNumId w:val="92"/>
  </w:num>
  <w:num w:numId="119">
    <w:abstractNumId w:val="50"/>
  </w:num>
  <w:num w:numId="120">
    <w:abstractNumId w:val="56"/>
  </w:num>
  <w:num w:numId="121">
    <w:abstractNumId w:val="11"/>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hyphenationZone w:val="425"/>
  <w:drawingGridHorizontalSpacing w:val="120"/>
  <w:displayHorizontalDrawingGridEvery w:val="2"/>
  <w:characterSpacingControl w:val="doNotCompress"/>
  <w:hdrShapeDefaults>
    <o:shapedefaults v:ext="edit" spidmax="68609"/>
  </w:hdrShapeDefaults>
  <w:footnotePr>
    <w:footnote w:id="-1"/>
    <w:footnote w:id="0"/>
  </w:footnotePr>
  <w:endnotePr>
    <w:endnote w:id="-1"/>
    <w:endnote w:id="0"/>
  </w:endnotePr>
  <w:compat/>
  <w:rsids>
    <w:rsidRoot w:val="009643A3"/>
    <w:rsid w:val="00000F5B"/>
    <w:rsid w:val="00001043"/>
    <w:rsid w:val="000011E0"/>
    <w:rsid w:val="00001B66"/>
    <w:rsid w:val="00004824"/>
    <w:rsid w:val="0000573B"/>
    <w:rsid w:val="000059AF"/>
    <w:rsid w:val="00006D97"/>
    <w:rsid w:val="00010E15"/>
    <w:rsid w:val="0001413B"/>
    <w:rsid w:val="000157B6"/>
    <w:rsid w:val="00017C10"/>
    <w:rsid w:val="000202BC"/>
    <w:rsid w:val="000246EC"/>
    <w:rsid w:val="00024877"/>
    <w:rsid w:val="00027BB7"/>
    <w:rsid w:val="00030782"/>
    <w:rsid w:val="000328D2"/>
    <w:rsid w:val="000338B8"/>
    <w:rsid w:val="00034FD1"/>
    <w:rsid w:val="000358E6"/>
    <w:rsid w:val="00037C25"/>
    <w:rsid w:val="00037DC6"/>
    <w:rsid w:val="00041C56"/>
    <w:rsid w:val="00042057"/>
    <w:rsid w:val="00042959"/>
    <w:rsid w:val="00043E51"/>
    <w:rsid w:val="00044B69"/>
    <w:rsid w:val="000471CB"/>
    <w:rsid w:val="00057967"/>
    <w:rsid w:val="00060BDE"/>
    <w:rsid w:val="00064DD3"/>
    <w:rsid w:val="0006527F"/>
    <w:rsid w:val="00065455"/>
    <w:rsid w:val="000668BD"/>
    <w:rsid w:val="000708F5"/>
    <w:rsid w:val="00070D62"/>
    <w:rsid w:val="00073047"/>
    <w:rsid w:val="00073457"/>
    <w:rsid w:val="00075FF2"/>
    <w:rsid w:val="0008086E"/>
    <w:rsid w:val="000829F2"/>
    <w:rsid w:val="000837AC"/>
    <w:rsid w:val="00083B1C"/>
    <w:rsid w:val="0009481B"/>
    <w:rsid w:val="00095617"/>
    <w:rsid w:val="00095EE2"/>
    <w:rsid w:val="000A09C7"/>
    <w:rsid w:val="000A13B3"/>
    <w:rsid w:val="000B12A5"/>
    <w:rsid w:val="000B1D75"/>
    <w:rsid w:val="000B5F3C"/>
    <w:rsid w:val="000B7404"/>
    <w:rsid w:val="000C01A7"/>
    <w:rsid w:val="000C160D"/>
    <w:rsid w:val="000C573C"/>
    <w:rsid w:val="000C7AC9"/>
    <w:rsid w:val="000D4E55"/>
    <w:rsid w:val="000E2343"/>
    <w:rsid w:val="000E2623"/>
    <w:rsid w:val="000E7035"/>
    <w:rsid w:val="000F0615"/>
    <w:rsid w:val="000F2939"/>
    <w:rsid w:val="000F2A50"/>
    <w:rsid w:val="000F63F7"/>
    <w:rsid w:val="000F6C1C"/>
    <w:rsid w:val="00100F62"/>
    <w:rsid w:val="00102852"/>
    <w:rsid w:val="00102998"/>
    <w:rsid w:val="00107118"/>
    <w:rsid w:val="001117D5"/>
    <w:rsid w:val="001125EE"/>
    <w:rsid w:val="001132B9"/>
    <w:rsid w:val="001144E6"/>
    <w:rsid w:val="00114EE0"/>
    <w:rsid w:val="0011603C"/>
    <w:rsid w:val="001163E1"/>
    <w:rsid w:val="001214AF"/>
    <w:rsid w:val="00124C67"/>
    <w:rsid w:val="00126038"/>
    <w:rsid w:val="00132DB5"/>
    <w:rsid w:val="00134AED"/>
    <w:rsid w:val="001352AF"/>
    <w:rsid w:val="00144E85"/>
    <w:rsid w:val="00150509"/>
    <w:rsid w:val="00150C00"/>
    <w:rsid w:val="00150D6B"/>
    <w:rsid w:val="00151E77"/>
    <w:rsid w:val="0015478C"/>
    <w:rsid w:val="0015500C"/>
    <w:rsid w:val="001555A5"/>
    <w:rsid w:val="001564B8"/>
    <w:rsid w:val="0015698D"/>
    <w:rsid w:val="00156F6F"/>
    <w:rsid w:val="00166B28"/>
    <w:rsid w:val="001701BE"/>
    <w:rsid w:val="0017190C"/>
    <w:rsid w:val="00173167"/>
    <w:rsid w:val="00173621"/>
    <w:rsid w:val="00173901"/>
    <w:rsid w:val="00174B75"/>
    <w:rsid w:val="00174D79"/>
    <w:rsid w:val="00176DCD"/>
    <w:rsid w:val="00182F34"/>
    <w:rsid w:val="00184B40"/>
    <w:rsid w:val="00193385"/>
    <w:rsid w:val="00194124"/>
    <w:rsid w:val="0019469C"/>
    <w:rsid w:val="001961D2"/>
    <w:rsid w:val="001A05CF"/>
    <w:rsid w:val="001A1C81"/>
    <w:rsid w:val="001A1CAF"/>
    <w:rsid w:val="001A2D70"/>
    <w:rsid w:val="001A4990"/>
    <w:rsid w:val="001B10CD"/>
    <w:rsid w:val="001B7141"/>
    <w:rsid w:val="001B73B3"/>
    <w:rsid w:val="001B7AE0"/>
    <w:rsid w:val="001C0785"/>
    <w:rsid w:val="001C10F9"/>
    <w:rsid w:val="001C1648"/>
    <w:rsid w:val="001C1E1F"/>
    <w:rsid w:val="001C20C8"/>
    <w:rsid w:val="001C2B5E"/>
    <w:rsid w:val="001D476B"/>
    <w:rsid w:val="001E1795"/>
    <w:rsid w:val="001E4C29"/>
    <w:rsid w:val="001F356F"/>
    <w:rsid w:val="001F4426"/>
    <w:rsid w:val="001F4E4B"/>
    <w:rsid w:val="001F6A66"/>
    <w:rsid w:val="00201807"/>
    <w:rsid w:val="00203DC4"/>
    <w:rsid w:val="00206DF5"/>
    <w:rsid w:val="00207C2E"/>
    <w:rsid w:val="0021009A"/>
    <w:rsid w:val="00216995"/>
    <w:rsid w:val="00216A3A"/>
    <w:rsid w:val="00222260"/>
    <w:rsid w:val="002236E4"/>
    <w:rsid w:val="00223BB6"/>
    <w:rsid w:val="00224F2E"/>
    <w:rsid w:val="002347C6"/>
    <w:rsid w:val="002350FB"/>
    <w:rsid w:val="002411B5"/>
    <w:rsid w:val="002422BF"/>
    <w:rsid w:val="00245FBC"/>
    <w:rsid w:val="00247935"/>
    <w:rsid w:val="002508C5"/>
    <w:rsid w:val="00252AEA"/>
    <w:rsid w:val="00252D91"/>
    <w:rsid w:val="002548F5"/>
    <w:rsid w:val="0025623D"/>
    <w:rsid w:val="002614E4"/>
    <w:rsid w:val="002621F5"/>
    <w:rsid w:val="00263695"/>
    <w:rsid w:val="00263FA3"/>
    <w:rsid w:val="00271AB0"/>
    <w:rsid w:val="0027208C"/>
    <w:rsid w:val="002733E1"/>
    <w:rsid w:val="00275370"/>
    <w:rsid w:val="002757B6"/>
    <w:rsid w:val="00275F65"/>
    <w:rsid w:val="00281C80"/>
    <w:rsid w:val="00281D15"/>
    <w:rsid w:val="00284151"/>
    <w:rsid w:val="002873F3"/>
    <w:rsid w:val="002876E0"/>
    <w:rsid w:val="0029172E"/>
    <w:rsid w:val="00294879"/>
    <w:rsid w:val="00296599"/>
    <w:rsid w:val="0029711C"/>
    <w:rsid w:val="002A1317"/>
    <w:rsid w:val="002A4159"/>
    <w:rsid w:val="002A542F"/>
    <w:rsid w:val="002B3A96"/>
    <w:rsid w:val="002B4088"/>
    <w:rsid w:val="002C1884"/>
    <w:rsid w:val="002C3B41"/>
    <w:rsid w:val="002C70EE"/>
    <w:rsid w:val="002D213D"/>
    <w:rsid w:val="002D4A45"/>
    <w:rsid w:val="002D511D"/>
    <w:rsid w:val="002E29F7"/>
    <w:rsid w:val="002E58B7"/>
    <w:rsid w:val="002E594A"/>
    <w:rsid w:val="002F19E7"/>
    <w:rsid w:val="002F1B66"/>
    <w:rsid w:val="002F1EBF"/>
    <w:rsid w:val="002F1ED4"/>
    <w:rsid w:val="002F3B70"/>
    <w:rsid w:val="002F550E"/>
    <w:rsid w:val="002F7943"/>
    <w:rsid w:val="00304695"/>
    <w:rsid w:val="003105AD"/>
    <w:rsid w:val="00310D8B"/>
    <w:rsid w:val="00317D00"/>
    <w:rsid w:val="003210BB"/>
    <w:rsid w:val="00325A15"/>
    <w:rsid w:val="003328EA"/>
    <w:rsid w:val="00332B6B"/>
    <w:rsid w:val="003351BC"/>
    <w:rsid w:val="003360B6"/>
    <w:rsid w:val="00337AF9"/>
    <w:rsid w:val="00342F93"/>
    <w:rsid w:val="003453B8"/>
    <w:rsid w:val="003466D1"/>
    <w:rsid w:val="003473DD"/>
    <w:rsid w:val="00354A72"/>
    <w:rsid w:val="00357689"/>
    <w:rsid w:val="00360EF1"/>
    <w:rsid w:val="0036145B"/>
    <w:rsid w:val="00367D6F"/>
    <w:rsid w:val="0037143D"/>
    <w:rsid w:val="00372550"/>
    <w:rsid w:val="00381F9A"/>
    <w:rsid w:val="00385C99"/>
    <w:rsid w:val="0039728F"/>
    <w:rsid w:val="003A108B"/>
    <w:rsid w:val="003A6B72"/>
    <w:rsid w:val="003B50BB"/>
    <w:rsid w:val="003B70B1"/>
    <w:rsid w:val="003C2787"/>
    <w:rsid w:val="003C619F"/>
    <w:rsid w:val="003C7EE9"/>
    <w:rsid w:val="003D6E28"/>
    <w:rsid w:val="003E09E5"/>
    <w:rsid w:val="003E2CDF"/>
    <w:rsid w:val="003E63E7"/>
    <w:rsid w:val="003F1164"/>
    <w:rsid w:val="003F313D"/>
    <w:rsid w:val="003F6083"/>
    <w:rsid w:val="003F60A3"/>
    <w:rsid w:val="00402F77"/>
    <w:rsid w:val="0040374A"/>
    <w:rsid w:val="00403A4E"/>
    <w:rsid w:val="00405555"/>
    <w:rsid w:val="0041122B"/>
    <w:rsid w:val="00411F47"/>
    <w:rsid w:val="00415A24"/>
    <w:rsid w:val="004265F2"/>
    <w:rsid w:val="00426F4B"/>
    <w:rsid w:val="00430B87"/>
    <w:rsid w:val="004324DF"/>
    <w:rsid w:val="00432F64"/>
    <w:rsid w:val="004339B8"/>
    <w:rsid w:val="00437D06"/>
    <w:rsid w:val="00450414"/>
    <w:rsid w:val="004519F6"/>
    <w:rsid w:val="004524EA"/>
    <w:rsid w:val="00453D0A"/>
    <w:rsid w:val="004578D9"/>
    <w:rsid w:val="00457AD0"/>
    <w:rsid w:val="00462FBE"/>
    <w:rsid w:val="0046319E"/>
    <w:rsid w:val="00464E83"/>
    <w:rsid w:val="004657A1"/>
    <w:rsid w:val="004658C8"/>
    <w:rsid w:val="00465DC1"/>
    <w:rsid w:val="004675F5"/>
    <w:rsid w:val="004676AC"/>
    <w:rsid w:val="00473F52"/>
    <w:rsid w:val="00473F86"/>
    <w:rsid w:val="00476793"/>
    <w:rsid w:val="00482357"/>
    <w:rsid w:val="00485734"/>
    <w:rsid w:val="00485D10"/>
    <w:rsid w:val="004922DB"/>
    <w:rsid w:val="00495653"/>
    <w:rsid w:val="00496EC9"/>
    <w:rsid w:val="004B27A2"/>
    <w:rsid w:val="004B72D9"/>
    <w:rsid w:val="004B7DE4"/>
    <w:rsid w:val="004C1099"/>
    <w:rsid w:val="004C3E72"/>
    <w:rsid w:val="004C45CE"/>
    <w:rsid w:val="004C686F"/>
    <w:rsid w:val="004D0C94"/>
    <w:rsid w:val="004D0DFF"/>
    <w:rsid w:val="004E03F7"/>
    <w:rsid w:val="004E0DA3"/>
    <w:rsid w:val="004E4366"/>
    <w:rsid w:val="004E5DD2"/>
    <w:rsid w:val="004F3C9D"/>
    <w:rsid w:val="004F6A15"/>
    <w:rsid w:val="00503F8C"/>
    <w:rsid w:val="0050526A"/>
    <w:rsid w:val="00512009"/>
    <w:rsid w:val="00516178"/>
    <w:rsid w:val="005166C4"/>
    <w:rsid w:val="00516DD1"/>
    <w:rsid w:val="005177BA"/>
    <w:rsid w:val="00521496"/>
    <w:rsid w:val="00522C5F"/>
    <w:rsid w:val="005246C9"/>
    <w:rsid w:val="00531022"/>
    <w:rsid w:val="00532D1C"/>
    <w:rsid w:val="00535872"/>
    <w:rsid w:val="00536B1C"/>
    <w:rsid w:val="00537457"/>
    <w:rsid w:val="00544AD0"/>
    <w:rsid w:val="00545A59"/>
    <w:rsid w:val="00546BC8"/>
    <w:rsid w:val="00550150"/>
    <w:rsid w:val="005508AE"/>
    <w:rsid w:val="005522AE"/>
    <w:rsid w:val="00553D00"/>
    <w:rsid w:val="00554054"/>
    <w:rsid w:val="00556426"/>
    <w:rsid w:val="005564E3"/>
    <w:rsid w:val="00557C9E"/>
    <w:rsid w:val="0056529A"/>
    <w:rsid w:val="00566CAD"/>
    <w:rsid w:val="00573E46"/>
    <w:rsid w:val="0058328F"/>
    <w:rsid w:val="0058332F"/>
    <w:rsid w:val="00587DFB"/>
    <w:rsid w:val="00591BDC"/>
    <w:rsid w:val="005930F6"/>
    <w:rsid w:val="0059414D"/>
    <w:rsid w:val="005A5697"/>
    <w:rsid w:val="005A5E83"/>
    <w:rsid w:val="005A5F02"/>
    <w:rsid w:val="005A7349"/>
    <w:rsid w:val="005A760B"/>
    <w:rsid w:val="005B133D"/>
    <w:rsid w:val="005B5639"/>
    <w:rsid w:val="005B56FE"/>
    <w:rsid w:val="005C0155"/>
    <w:rsid w:val="005C2A03"/>
    <w:rsid w:val="005C35A6"/>
    <w:rsid w:val="005C35DA"/>
    <w:rsid w:val="005C4AF4"/>
    <w:rsid w:val="005C4C33"/>
    <w:rsid w:val="005C6071"/>
    <w:rsid w:val="005C6081"/>
    <w:rsid w:val="005C6916"/>
    <w:rsid w:val="005D23C9"/>
    <w:rsid w:val="005D2B5F"/>
    <w:rsid w:val="005D6162"/>
    <w:rsid w:val="005E23DC"/>
    <w:rsid w:val="005E28CD"/>
    <w:rsid w:val="005E2AA3"/>
    <w:rsid w:val="005E5514"/>
    <w:rsid w:val="005E5CC4"/>
    <w:rsid w:val="005E77C5"/>
    <w:rsid w:val="005E7DA0"/>
    <w:rsid w:val="005F4C1D"/>
    <w:rsid w:val="005F5175"/>
    <w:rsid w:val="00603D4A"/>
    <w:rsid w:val="006109E8"/>
    <w:rsid w:val="0061426A"/>
    <w:rsid w:val="006171CD"/>
    <w:rsid w:val="0063155A"/>
    <w:rsid w:val="00635EA5"/>
    <w:rsid w:val="00637B67"/>
    <w:rsid w:val="00642233"/>
    <w:rsid w:val="006447B8"/>
    <w:rsid w:val="00644FC5"/>
    <w:rsid w:val="006451C7"/>
    <w:rsid w:val="006471BD"/>
    <w:rsid w:val="006502C8"/>
    <w:rsid w:val="00650E3B"/>
    <w:rsid w:val="00650E46"/>
    <w:rsid w:val="0065391C"/>
    <w:rsid w:val="0065769A"/>
    <w:rsid w:val="00665226"/>
    <w:rsid w:val="00675E62"/>
    <w:rsid w:val="00692D55"/>
    <w:rsid w:val="0069427B"/>
    <w:rsid w:val="006958EE"/>
    <w:rsid w:val="006A1777"/>
    <w:rsid w:val="006A392A"/>
    <w:rsid w:val="006B1F2A"/>
    <w:rsid w:val="006B3E10"/>
    <w:rsid w:val="006B5244"/>
    <w:rsid w:val="006B5D5C"/>
    <w:rsid w:val="006B60CA"/>
    <w:rsid w:val="006C3ACB"/>
    <w:rsid w:val="006C470B"/>
    <w:rsid w:val="006D1445"/>
    <w:rsid w:val="006D2E0B"/>
    <w:rsid w:val="006D3D75"/>
    <w:rsid w:val="006D6671"/>
    <w:rsid w:val="006D6D5D"/>
    <w:rsid w:val="006D78D4"/>
    <w:rsid w:val="006E4B16"/>
    <w:rsid w:val="006E7068"/>
    <w:rsid w:val="006F6A8A"/>
    <w:rsid w:val="007023D9"/>
    <w:rsid w:val="00707F31"/>
    <w:rsid w:val="007101BB"/>
    <w:rsid w:val="007154C6"/>
    <w:rsid w:val="00715F11"/>
    <w:rsid w:val="00716184"/>
    <w:rsid w:val="007203A9"/>
    <w:rsid w:val="00720582"/>
    <w:rsid w:val="007205F6"/>
    <w:rsid w:val="00721137"/>
    <w:rsid w:val="00721A86"/>
    <w:rsid w:val="007242FA"/>
    <w:rsid w:val="00724B45"/>
    <w:rsid w:val="00725502"/>
    <w:rsid w:val="00727E74"/>
    <w:rsid w:val="0073379D"/>
    <w:rsid w:val="00734155"/>
    <w:rsid w:val="0073424A"/>
    <w:rsid w:val="0074045B"/>
    <w:rsid w:val="00740C4B"/>
    <w:rsid w:val="007431AD"/>
    <w:rsid w:val="00743C58"/>
    <w:rsid w:val="007479AA"/>
    <w:rsid w:val="00755F90"/>
    <w:rsid w:val="00757933"/>
    <w:rsid w:val="00763ECD"/>
    <w:rsid w:val="00773281"/>
    <w:rsid w:val="00774788"/>
    <w:rsid w:val="00782E01"/>
    <w:rsid w:val="00785B7B"/>
    <w:rsid w:val="00794681"/>
    <w:rsid w:val="007A538C"/>
    <w:rsid w:val="007A5BC1"/>
    <w:rsid w:val="007A6A8E"/>
    <w:rsid w:val="007B0D58"/>
    <w:rsid w:val="007B0DB2"/>
    <w:rsid w:val="007B6082"/>
    <w:rsid w:val="007B612E"/>
    <w:rsid w:val="007C09C8"/>
    <w:rsid w:val="007C2124"/>
    <w:rsid w:val="007C3CFB"/>
    <w:rsid w:val="007C3EA4"/>
    <w:rsid w:val="007C69C8"/>
    <w:rsid w:val="007C7720"/>
    <w:rsid w:val="007D39F4"/>
    <w:rsid w:val="007D72D5"/>
    <w:rsid w:val="007E3928"/>
    <w:rsid w:val="007E3CB2"/>
    <w:rsid w:val="007E750E"/>
    <w:rsid w:val="007F1059"/>
    <w:rsid w:val="007F313A"/>
    <w:rsid w:val="007F6287"/>
    <w:rsid w:val="0080530B"/>
    <w:rsid w:val="00807077"/>
    <w:rsid w:val="00811898"/>
    <w:rsid w:val="00811C3D"/>
    <w:rsid w:val="008143A9"/>
    <w:rsid w:val="0081589A"/>
    <w:rsid w:val="00816183"/>
    <w:rsid w:val="00820C02"/>
    <w:rsid w:val="00827BA2"/>
    <w:rsid w:val="00831209"/>
    <w:rsid w:val="0083505A"/>
    <w:rsid w:val="00835982"/>
    <w:rsid w:val="008364B9"/>
    <w:rsid w:val="008406DB"/>
    <w:rsid w:val="00845271"/>
    <w:rsid w:val="008520AE"/>
    <w:rsid w:val="00853970"/>
    <w:rsid w:val="008540CB"/>
    <w:rsid w:val="00861468"/>
    <w:rsid w:val="00864FC4"/>
    <w:rsid w:val="00865EF0"/>
    <w:rsid w:val="008661C7"/>
    <w:rsid w:val="0086739B"/>
    <w:rsid w:val="00870BC7"/>
    <w:rsid w:val="0087213A"/>
    <w:rsid w:val="00876DC5"/>
    <w:rsid w:val="008802A4"/>
    <w:rsid w:val="00881C3F"/>
    <w:rsid w:val="00881E03"/>
    <w:rsid w:val="008844E7"/>
    <w:rsid w:val="00884E29"/>
    <w:rsid w:val="00886A28"/>
    <w:rsid w:val="00894F06"/>
    <w:rsid w:val="0089645F"/>
    <w:rsid w:val="00897CA1"/>
    <w:rsid w:val="008A019A"/>
    <w:rsid w:val="008A2872"/>
    <w:rsid w:val="008A29F2"/>
    <w:rsid w:val="008A39B4"/>
    <w:rsid w:val="008B055C"/>
    <w:rsid w:val="008B1AAE"/>
    <w:rsid w:val="008B1CF2"/>
    <w:rsid w:val="008B7C8F"/>
    <w:rsid w:val="008C1271"/>
    <w:rsid w:val="008C33A9"/>
    <w:rsid w:val="008C37D5"/>
    <w:rsid w:val="008C48DC"/>
    <w:rsid w:val="008C6D7F"/>
    <w:rsid w:val="008C747B"/>
    <w:rsid w:val="008D1518"/>
    <w:rsid w:val="008D45BF"/>
    <w:rsid w:val="008D62E4"/>
    <w:rsid w:val="008E07C4"/>
    <w:rsid w:val="008E3D20"/>
    <w:rsid w:val="008E3E81"/>
    <w:rsid w:val="008E511E"/>
    <w:rsid w:val="008F2EFF"/>
    <w:rsid w:val="009025DF"/>
    <w:rsid w:val="009036B2"/>
    <w:rsid w:val="00907818"/>
    <w:rsid w:val="00913E39"/>
    <w:rsid w:val="00916FAA"/>
    <w:rsid w:val="009170FC"/>
    <w:rsid w:val="009202E2"/>
    <w:rsid w:val="009237C1"/>
    <w:rsid w:val="00930003"/>
    <w:rsid w:val="00930A0F"/>
    <w:rsid w:val="00930FA1"/>
    <w:rsid w:val="00931E5F"/>
    <w:rsid w:val="00931E70"/>
    <w:rsid w:val="00932637"/>
    <w:rsid w:val="009337D1"/>
    <w:rsid w:val="00935CF2"/>
    <w:rsid w:val="00942237"/>
    <w:rsid w:val="00944F02"/>
    <w:rsid w:val="00944F7F"/>
    <w:rsid w:val="00953867"/>
    <w:rsid w:val="00953DB4"/>
    <w:rsid w:val="00961BDF"/>
    <w:rsid w:val="00961F82"/>
    <w:rsid w:val="009643A3"/>
    <w:rsid w:val="00964EB2"/>
    <w:rsid w:val="00965C93"/>
    <w:rsid w:val="00967FD1"/>
    <w:rsid w:val="0097564E"/>
    <w:rsid w:val="00976182"/>
    <w:rsid w:val="009813EF"/>
    <w:rsid w:val="009814B6"/>
    <w:rsid w:val="0099102A"/>
    <w:rsid w:val="009A48CC"/>
    <w:rsid w:val="009A4B4A"/>
    <w:rsid w:val="009A6062"/>
    <w:rsid w:val="009B2983"/>
    <w:rsid w:val="009B2A5E"/>
    <w:rsid w:val="009B3002"/>
    <w:rsid w:val="009B447D"/>
    <w:rsid w:val="009B511B"/>
    <w:rsid w:val="009B731A"/>
    <w:rsid w:val="009B7817"/>
    <w:rsid w:val="009C03B1"/>
    <w:rsid w:val="009C15D4"/>
    <w:rsid w:val="009C21E2"/>
    <w:rsid w:val="009C30ED"/>
    <w:rsid w:val="009C73B1"/>
    <w:rsid w:val="009D0CBA"/>
    <w:rsid w:val="009D1ED5"/>
    <w:rsid w:val="009D2B29"/>
    <w:rsid w:val="009D5449"/>
    <w:rsid w:val="009D6571"/>
    <w:rsid w:val="009E1142"/>
    <w:rsid w:val="009E1B0F"/>
    <w:rsid w:val="009E592D"/>
    <w:rsid w:val="009F0192"/>
    <w:rsid w:val="009F2F7A"/>
    <w:rsid w:val="009F329D"/>
    <w:rsid w:val="009F496D"/>
    <w:rsid w:val="009F4D95"/>
    <w:rsid w:val="009F5139"/>
    <w:rsid w:val="009F52E1"/>
    <w:rsid w:val="009F55B2"/>
    <w:rsid w:val="00A00202"/>
    <w:rsid w:val="00A07887"/>
    <w:rsid w:val="00A15043"/>
    <w:rsid w:val="00A2042E"/>
    <w:rsid w:val="00A2194C"/>
    <w:rsid w:val="00A3074D"/>
    <w:rsid w:val="00A32FD7"/>
    <w:rsid w:val="00A34E08"/>
    <w:rsid w:val="00A357E8"/>
    <w:rsid w:val="00A36A6A"/>
    <w:rsid w:val="00A47A04"/>
    <w:rsid w:val="00A51FF7"/>
    <w:rsid w:val="00A53251"/>
    <w:rsid w:val="00A532A8"/>
    <w:rsid w:val="00A5334E"/>
    <w:rsid w:val="00A54BAE"/>
    <w:rsid w:val="00A57185"/>
    <w:rsid w:val="00A60CF9"/>
    <w:rsid w:val="00A61776"/>
    <w:rsid w:val="00A63988"/>
    <w:rsid w:val="00A64FED"/>
    <w:rsid w:val="00A64FEE"/>
    <w:rsid w:val="00A65235"/>
    <w:rsid w:val="00A65E25"/>
    <w:rsid w:val="00A7402C"/>
    <w:rsid w:val="00A741B8"/>
    <w:rsid w:val="00A7440B"/>
    <w:rsid w:val="00A801DC"/>
    <w:rsid w:val="00A80735"/>
    <w:rsid w:val="00A81F8D"/>
    <w:rsid w:val="00A84378"/>
    <w:rsid w:val="00A8483B"/>
    <w:rsid w:val="00A86D84"/>
    <w:rsid w:val="00A924E1"/>
    <w:rsid w:val="00A93B7B"/>
    <w:rsid w:val="00A972DE"/>
    <w:rsid w:val="00AA02DA"/>
    <w:rsid w:val="00AA0D72"/>
    <w:rsid w:val="00AA0D7E"/>
    <w:rsid w:val="00AA1333"/>
    <w:rsid w:val="00AA1D82"/>
    <w:rsid w:val="00AA2060"/>
    <w:rsid w:val="00AA30ED"/>
    <w:rsid w:val="00AA4410"/>
    <w:rsid w:val="00AA70B6"/>
    <w:rsid w:val="00AB095B"/>
    <w:rsid w:val="00AB0EAF"/>
    <w:rsid w:val="00AB2629"/>
    <w:rsid w:val="00AB29CF"/>
    <w:rsid w:val="00AB2E5A"/>
    <w:rsid w:val="00AB3DED"/>
    <w:rsid w:val="00AB5561"/>
    <w:rsid w:val="00AB6DF7"/>
    <w:rsid w:val="00AC1144"/>
    <w:rsid w:val="00AC301A"/>
    <w:rsid w:val="00AD14B6"/>
    <w:rsid w:val="00AD26BC"/>
    <w:rsid w:val="00AD34AC"/>
    <w:rsid w:val="00AD4F24"/>
    <w:rsid w:val="00AD584F"/>
    <w:rsid w:val="00AD5B05"/>
    <w:rsid w:val="00AE1EAE"/>
    <w:rsid w:val="00AE59B4"/>
    <w:rsid w:val="00AE5F94"/>
    <w:rsid w:val="00AE67EB"/>
    <w:rsid w:val="00AF026B"/>
    <w:rsid w:val="00AF0B4D"/>
    <w:rsid w:val="00AF11A1"/>
    <w:rsid w:val="00AF3B42"/>
    <w:rsid w:val="00B0124A"/>
    <w:rsid w:val="00B01ADA"/>
    <w:rsid w:val="00B06AC1"/>
    <w:rsid w:val="00B101BA"/>
    <w:rsid w:val="00B12884"/>
    <w:rsid w:val="00B14C36"/>
    <w:rsid w:val="00B163DE"/>
    <w:rsid w:val="00B24B67"/>
    <w:rsid w:val="00B260D4"/>
    <w:rsid w:val="00B270A9"/>
    <w:rsid w:val="00B27242"/>
    <w:rsid w:val="00B324F4"/>
    <w:rsid w:val="00B34381"/>
    <w:rsid w:val="00B370D3"/>
    <w:rsid w:val="00B424DA"/>
    <w:rsid w:val="00B42667"/>
    <w:rsid w:val="00B42797"/>
    <w:rsid w:val="00B42B93"/>
    <w:rsid w:val="00B43731"/>
    <w:rsid w:val="00B458E8"/>
    <w:rsid w:val="00B53EC2"/>
    <w:rsid w:val="00B57219"/>
    <w:rsid w:val="00B5741A"/>
    <w:rsid w:val="00B61C7A"/>
    <w:rsid w:val="00B72540"/>
    <w:rsid w:val="00B7335D"/>
    <w:rsid w:val="00B73435"/>
    <w:rsid w:val="00B747C0"/>
    <w:rsid w:val="00B7568D"/>
    <w:rsid w:val="00B808D9"/>
    <w:rsid w:val="00B83A89"/>
    <w:rsid w:val="00B84835"/>
    <w:rsid w:val="00B858B3"/>
    <w:rsid w:val="00B912F8"/>
    <w:rsid w:val="00B91EC0"/>
    <w:rsid w:val="00BA0D8D"/>
    <w:rsid w:val="00BA45B2"/>
    <w:rsid w:val="00BA4EA0"/>
    <w:rsid w:val="00BB7FE2"/>
    <w:rsid w:val="00BC4736"/>
    <w:rsid w:val="00BC7389"/>
    <w:rsid w:val="00BD0A5D"/>
    <w:rsid w:val="00BD1577"/>
    <w:rsid w:val="00BD4E47"/>
    <w:rsid w:val="00BD71D3"/>
    <w:rsid w:val="00BE0D81"/>
    <w:rsid w:val="00BE40B1"/>
    <w:rsid w:val="00BE7E20"/>
    <w:rsid w:val="00BF1BD0"/>
    <w:rsid w:val="00BF218E"/>
    <w:rsid w:val="00BF2F8A"/>
    <w:rsid w:val="00BF34F6"/>
    <w:rsid w:val="00BF4195"/>
    <w:rsid w:val="00BF6DF4"/>
    <w:rsid w:val="00C00AF1"/>
    <w:rsid w:val="00C03617"/>
    <w:rsid w:val="00C03912"/>
    <w:rsid w:val="00C03932"/>
    <w:rsid w:val="00C10D2F"/>
    <w:rsid w:val="00C1216C"/>
    <w:rsid w:val="00C218DB"/>
    <w:rsid w:val="00C26583"/>
    <w:rsid w:val="00C270C9"/>
    <w:rsid w:val="00C31976"/>
    <w:rsid w:val="00C35792"/>
    <w:rsid w:val="00C40C51"/>
    <w:rsid w:val="00C44A70"/>
    <w:rsid w:val="00C465EA"/>
    <w:rsid w:val="00C47E5E"/>
    <w:rsid w:val="00C5111E"/>
    <w:rsid w:val="00C5523D"/>
    <w:rsid w:val="00C5526E"/>
    <w:rsid w:val="00C5698C"/>
    <w:rsid w:val="00C60A89"/>
    <w:rsid w:val="00C60C48"/>
    <w:rsid w:val="00C60DF3"/>
    <w:rsid w:val="00C62D14"/>
    <w:rsid w:val="00C63CF0"/>
    <w:rsid w:val="00C653EF"/>
    <w:rsid w:val="00C70E9A"/>
    <w:rsid w:val="00C80DC3"/>
    <w:rsid w:val="00C818FB"/>
    <w:rsid w:val="00C835F3"/>
    <w:rsid w:val="00C8481E"/>
    <w:rsid w:val="00C86775"/>
    <w:rsid w:val="00C87735"/>
    <w:rsid w:val="00C90AFA"/>
    <w:rsid w:val="00C93E58"/>
    <w:rsid w:val="00CA3E57"/>
    <w:rsid w:val="00CA6001"/>
    <w:rsid w:val="00CB155C"/>
    <w:rsid w:val="00CC2180"/>
    <w:rsid w:val="00CC67AF"/>
    <w:rsid w:val="00CC7DAB"/>
    <w:rsid w:val="00CD2A29"/>
    <w:rsid w:val="00CD4B90"/>
    <w:rsid w:val="00CD5019"/>
    <w:rsid w:val="00CD501E"/>
    <w:rsid w:val="00CD56DE"/>
    <w:rsid w:val="00CE09DF"/>
    <w:rsid w:val="00CE4220"/>
    <w:rsid w:val="00CE7258"/>
    <w:rsid w:val="00CF0F2F"/>
    <w:rsid w:val="00CF1590"/>
    <w:rsid w:val="00CF59E5"/>
    <w:rsid w:val="00CF6360"/>
    <w:rsid w:val="00D00B3B"/>
    <w:rsid w:val="00D01D1A"/>
    <w:rsid w:val="00D02775"/>
    <w:rsid w:val="00D04518"/>
    <w:rsid w:val="00D0573D"/>
    <w:rsid w:val="00D07558"/>
    <w:rsid w:val="00D07702"/>
    <w:rsid w:val="00D1013A"/>
    <w:rsid w:val="00D116C5"/>
    <w:rsid w:val="00D15005"/>
    <w:rsid w:val="00D25962"/>
    <w:rsid w:val="00D25F36"/>
    <w:rsid w:val="00D30072"/>
    <w:rsid w:val="00D33148"/>
    <w:rsid w:val="00D340FD"/>
    <w:rsid w:val="00D433A0"/>
    <w:rsid w:val="00D43E92"/>
    <w:rsid w:val="00D44B2E"/>
    <w:rsid w:val="00D4583E"/>
    <w:rsid w:val="00D466A1"/>
    <w:rsid w:val="00D5311F"/>
    <w:rsid w:val="00D53CEB"/>
    <w:rsid w:val="00D5516B"/>
    <w:rsid w:val="00D62AC3"/>
    <w:rsid w:val="00D66559"/>
    <w:rsid w:val="00D66982"/>
    <w:rsid w:val="00D72474"/>
    <w:rsid w:val="00D73CEF"/>
    <w:rsid w:val="00D73DB9"/>
    <w:rsid w:val="00D75F99"/>
    <w:rsid w:val="00D768B9"/>
    <w:rsid w:val="00D778BB"/>
    <w:rsid w:val="00D82E9E"/>
    <w:rsid w:val="00D846D8"/>
    <w:rsid w:val="00D84C7C"/>
    <w:rsid w:val="00D84D66"/>
    <w:rsid w:val="00D871E6"/>
    <w:rsid w:val="00D90BDB"/>
    <w:rsid w:val="00D9166E"/>
    <w:rsid w:val="00D91D2C"/>
    <w:rsid w:val="00D92489"/>
    <w:rsid w:val="00D9472A"/>
    <w:rsid w:val="00D97238"/>
    <w:rsid w:val="00DA2C75"/>
    <w:rsid w:val="00DA7517"/>
    <w:rsid w:val="00DA7530"/>
    <w:rsid w:val="00DB19EB"/>
    <w:rsid w:val="00DB6DEB"/>
    <w:rsid w:val="00DC1939"/>
    <w:rsid w:val="00DC2254"/>
    <w:rsid w:val="00DC2741"/>
    <w:rsid w:val="00DC278D"/>
    <w:rsid w:val="00DC5244"/>
    <w:rsid w:val="00DD12C5"/>
    <w:rsid w:val="00DD1ADF"/>
    <w:rsid w:val="00DD22B2"/>
    <w:rsid w:val="00DD3F4D"/>
    <w:rsid w:val="00DD532D"/>
    <w:rsid w:val="00DE2618"/>
    <w:rsid w:val="00DE30F5"/>
    <w:rsid w:val="00DF19E4"/>
    <w:rsid w:val="00E03A6B"/>
    <w:rsid w:val="00E130BC"/>
    <w:rsid w:val="00E16264"/>
    <w:rsid w:val="00E1670F"/>
    <w:rsid w:val="00E26326"/>
    <w:rsid w:val="00E300E1"/>
    <w:rsid w:val="00E33613"/>
    <w:rsid w:val="00E35600"/>
    <w:rsid w:val="00E45AD7"/>
    <w:rsid w:val="00E50C99"/>
    <w:rsid w:val="00E52DE7"/>
    <w:rsid w:val="00E6209F"/>
    <w:rsid w:val="00E635F9"/>
    <w:rsid w:val="00E71736"/>
    <w:rsid w:val="00E7286D"/>
    <w:rsid w:val="00E73CBB"/>
    <w:rsid w:val="00E7533C"/>
    <w:rsid w:val="00E75C18"/>
    <w:rsid w:val="00E76027"/>
    <w:rsid w:val="00E76993"/>
    <w:rsid w:val="00E812FD"/>
    <w:rsid w:val="00E81A89"/>
    <w:rsid w:val="00E84E21"/>
    <w:rsid w:val="00E85AC8"/>
    <w:rsid w:val="00E85F5E"/>
    <w:rsid w:val="00E970D7"/>
    <w:rsid w:val="00EA085D"/>
    <w:rsid w:val="00EA1738"/>
    <w:rsid w:val="00EA46B8"/>
    <w:rsid w:val="00EA62ED"/>
    <w:rsid w:val="00EA76A2"/>
    <w:rsid w:val="00EB027F"/>
    <w:rsid w:val="00EC0575"/>
    <w:rsid w:val="00EC06B9"/>
    <w:rsid w:val="00EC0E59"/>
    <w:rsid w:val="00EC1A0A"/>
    <w:rsid w:val="00EC5621"/>
    <w:rsid w:val="00EC577B"/>
    <w:rsid w:val="00EC672F"/>
    <w:rsid w:val="00EC6C9A"/>
    <w:rsid w:val="00ED185E"/>
    <w:rsid w:val="00ED7EB5"/>
    <w:rsid w:val="00EE0ED3"/>
    <w:rsid w:val="00EE3B04"/>
    <w:rsid w:val="00EE3B94"/>
    <w:rsid w:val="00EE772B"/>
    <w:rsid w:val="00EF2EE1"/>
    <w:rsid w:val="00EF4BAA"/>
    <w:rsid w:val="00EF68D0"/>
    <w:rsid w:val="00F0018D"/>
    <w:rsid w:val="00F008A8"/>
    <w:rsid w:val="00F03917"/>
    <w:rsid w:val="00F06007"/>
    <w:rsid w:val="00F07093"/>
    <w:rsid w:val="00F10E3C"/>
    <w:rsid w:val="00F12841"/>
    <w:rsid w:val="00F133AD"/>
    <w:rsid w:val="00F138C1"/>
    <w:rsid w:val="00F172EC"/>
    <w:rsid w:val="00F21050"/>
    <w:rsid w:val="00F34C88"/>
    <w:rsid w:val="00F35601"/>
    <w:rsid w:val="00F36677"/>
    <w:rsid w:val="00F36B98"/>
    <w:rsid w:val="00F44C4A"/>
    <w:rsid w:val="00F4746E"/>
    <w:rsid w:val="00F53A38"/>
    <w:rsid w:val="00F56C8C"/>
    <w:rsid w:val="00F6269D"/>
    <w:rsid w:val="00F66236"/>
    <w:rsid w:val="00F67B56"/>
    <w:rsid w:val="00F701C3"/>
    <w:rsid w:val="00F70D19"/>
    <w:rsid w:val="00F72471"/>
    <w:rsid w:val="00F72B01"/>
    <w:rsid w:val="00F7457F"/>
    <w:rsid w:val="00F8099F"/>
    <w:rsid w:val="00F81998"/>
    <w:rsid w:val="00F8580B"/>
    <w:rsid w:val="00F8651A"/>
    <w:rsid w:val="00F86C9D"/>
    <w:rsid w:val="00F906A7"/>
    <w:rsid w:val="00FA5CED"/>
    <w:rsid w:val="00FA64A5"/>
    <w:rsid w:val="00FB16D1"/>
    <w:rsid w:val="00FB3758"/>
    <w:rsid w:val="00FB56BB"/>
    <w:rsid w:val="00FB7D05"/>
    <w:rsid w:val="00FC12C5"/>
    <w:rsid w:val="00FC5384"/>
    <w:rsid w:val="00FC5E53"/>
    <w:rsid w:val="00FC7B9F"/>
    <w:rsid w:val="00FD3D1C"/>
    <w:rsid w:val="00FD4EB0"/>
    <w:rsid w:val="00FD5CA3"/>
    <w:rsid w:val="00FD73A2"/>
    <w:rsid w:val="00FE0EF5"/>
    <w:rsid w:val="00FE290D"/>
    <w:rsid w:val="00FE4AB4"/>
    <w:rsid w:val="00FE64F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table of figure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3A3"/>
    <w:pPr>
      <w:spacing w:before="60" w:after="60"/>
      <w:jc w:val="both"/>
    </w:pPr>
    <w:rPr>
      <w:rFonts w:ascii="Times New Roman" w:eastAsia="Times New Roman" w:hAnsi="Times New Roman"/>
      <w:sz w:val="24"/>
      <w:szCs w:val="24"/>
      <w:lang w:val="ru-RU" w:eastAsia="ru-RU"/>
    </w:rPr>
  </w:style>
  <w:style w:type="paragraph" w:styleId="1">
    <w:name w:val="heading 1"/>
    <w:basedOn w:val="a"/>
    <w:next w:val="a"/>
    <w:link w:val="11"/>
    <w:qFormat/>
    <w:rsid w:val="00263695"/>
    <w:pPr>
      <w:keepNext/>
      <w:numPr>
        <w:numId w:val="2"/>
      </w:numPr>
      <w:spacing w:before="240"/>
      <w:outlineLvl w:val="0"/>
    </w:pPr>
    <w:rPr>
      <w:rFonts w:ascii="Arial" w:hAnsi="Arial" w:cs="Arial"/>
      <w:b/>
      <w:bCs/>
      <w:kern w:val="32"/>
      <w:sz w:val="32"/>
      <w:szCs w:val="32"/>
    </w:rPr>
  </w:style>
  <w:style w:type="paragraph" w:styleId="2">
    <w:name w:val="heading 2"/>
    <w:basedOn w:val="a"/>
    <w:next w:val="a"/>
    <w:link w:val="20"/>
    <w:qFormat/>
    <w:rsid w:val="00263695"/>
    <w:pPr>
      <w:keepNext/>
      <w:jc w:val="right"/>
      <w:outlineLvl w:val="1"/>
    </w:pPr>
    <w:rPr>
      <w:b/>
    </w:rPr>
  </w:style>
  <w:style w:type="paragraph" w:styleId="5">
    <w:name w:val="heading 5"/>
    <w:basedOn w:val="a"/>
    <w:next w:val="a"/>
    <w:link w:val="50"/>
    <w:uiPriority w:val="9"/>
    <w:semiHidden/>
    <w:unhideWhenUsed/>
    <w:qFormat/>
    <w:rsid w:val="001A4990"/>
    <w:pPr>
      <w:keepNext/>
      <w:keepLines/>
      <w:spacing w:before="200"/>
      <w:outlineLvl w:val="4"/>
    </w:pPr>
    <w:rPr>
      <w:rFonts w:ascii="Cambria" w:hAnsi="Cambria"/>
      <w:color w:val="243F60"/>
    </w:rPr>
  </w:style>
  <w:style w:type="paragraph" w:styleId="6">
    <w:name w:val="heading 6"/>
    <w:basedOn w:val="a"/>
    <w:next w:val="a"/>
    <w:link w:val="60"/>
    <w:qFormat/>
    <w:rsid w:val="00263695"/>
    <w:pPr>
      <w:spacing w:before="24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Text">
    <w:name w:val="Default Text"/>
    <w:basedOn w:val="a"/>
    <w:rsid w:val="009643A3"/>
    <w:pPr>
      <w:jc w:val="left"/>
    </w:pPr>
    <w:rPr>
      <w:szCs w:val="20"/>
      <w:lang w:val="en-US" w:eastAsia="en-US"/>
    </w:rPr>
  </w:style>
  <w:style w:type="paragraph" w:styleId="a3">
    <w:name w:val="header"/>
    <w:basedOn w:val="a"/>
    <w:link w:val="a4"/>
    <w:uiPriority w:val="99"/>
    <w:unhideWhenUsed/>
    <w:rsid w:val="00C1216C"/>
    <w:pPr>
      <w:tabs>
        <w:tab w:val="center" w:pos="4677"/>
        <w:tab w:val="right" w:pos="9355"/>
      </w:tabs>
    </w:pPr>
  </w:style>
  <w:style w:type="character" w:customStyle="1" w:styleId="a4">
    <w:name w:val="Верхний колонтитул Знак"/>
    <w:basedOn w:val="a0"/>
    <w:link w:val="a3"/>
    <w:uiPriority w:val="99"/>
    <w:rsid w:val="00C1216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1216C"/>
    <w:pPr>
      <w:tabs>
        <w:tab w:val="center" w:pos="4677"/>
        <w:tab w:val="right" w:pos="9355"/>
      </w:tabs>
    </w:pPr>
  </w:style>
  <w:style w:type="character" w:customStyle="1" w:styleId="a6">
    <w:name w:val="Нижний колонтитул Знак"/>
    <w:basedOn w:val="a0"/>
    <w:link w:val="a5"/>
    <w:uiPriority w:val="99"/>
    <w:rsid w:val="00C1216C"/>
    <w:rPr>
      <w:rFonts w:ascii="Times New Roman" w:eastAsia="Times New Roman" w:hAnsi="Times New Roman" w:cs="Times New Roman"/>
      <w:sz w:val="24"/>
      <w:szCs w:val="24"/>
      <w:lang w:eastAsia="ru-RU"/>
    </w:rPr>
  </w:style>
  <w:style w:type="character" w:customStyle="1" w:styleId="11">
    <w:name w:val="Заголовок 1 Знак"/>
    <w:basedOn w:val="a0"/>
    <w:link w:val="1"/>
    <w:rsid w:val="00263695"/>
    <w:rPr>
      <w:rFonts w:ascii="Arial" w:eastAsia="Times New Roman" w:hAnsi="Arial" w:cs="Arial"/>
      <w:b/>
      <w:bCs/>
      <w:kern w:val="32"/>
      <w:sz w:val="32"/>
      <w:szCs w:val="32"/>
    </w:rPr>
  </w:style>
  <w:style w:type="character" w:customStyle="1" w:styleId="20">
    <w:name w:val="Заголовок 2 Знак"/>
    <w:basedOn w:val="a0"/>
    <w:link w:val="2"/>
    <w:rsid w:val="00263695"/>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263695"/>
    <w:rPr>
      <w:rFonts w:ascii="Times New Roman" w:eastAsia="Times New Roman" w:hAnsi="Times New Roman" w:cs="Times New Roman"/>
      <w:b/>
      <w:bCs/>
      <w:lang w:eastAsia="ru-RU"/>
    </w:rPr>
  </w:style>
  <w:style w:type="paragraph" w:styleId="12">
    <w:name w:val="toc 1"/>
    <w:basedOn w:val="a"/>
    <w:next w:val="a"/>
    <w:autoRedefine/>
    <w:uiPriority w:val="39"/>
    <w:rsid w:val="00263695"/>
    <w:pPr>
      <w:tabs>
        <w:tab w:val="left" w:pos="720"/>
        <w:tab w:val="right" w:leader="underscore" w:pos="9060"/>
      </w:tabs>
      <w:spacing w:before="120"/>
      <w:jc w:val="left"/>
    </w:pPr>
    <w:rPr>
      <w:b/>
      <w:bCs/>
      <w:i/>
      <w:iCs/>
    </w:rPr>
  </w:style>
  <w:style w:type="paragraph" w:styleId="3">
    <w:name w:val="Body Text Indent 3"/>
    <w:basedOn w:val="a"/>
    <w:link w:val="30"/>
    <w:rsid w:val="00263695"/>
    <w:pPr>
      <w:tabs>
        <w:tab w:val="left" w:pos="540"/>
      </w:tabs>
      <w:ind w:firstLine="360"/>
    </w:pPr>
    <w:rPr>
      <w:color w:val="FF0000"/>
    </w:rPr>
  </w:style>
  <w:style w:type="character" w:customStyle="1" w:styleId="30">
    <w:name w:val="Основной текст с отступом 3 Знак"/>
    <w:basedOn w:val="a0"/>
    <w:link w:val="3"/>
    <w:rsid w:val="00263695"/>
    <w:rPr>
      <w:rFonts w:ascii="Times New Roman" w:eastAsia="Times New Roman" w:hAnsi="Times New Roman" w:cs="Times New Roman"/>
      <w:color w:val="FF0000"/>
      <w:sz w:val="24"/>
      <w:szCs w:val="24"/>
      <w:lang w:eastAsia="ru-RU"/>
    </w:rPr>
  </w:style>
  <w:style w:type="character" w:styleId="a7">
    <w:name w:val="page number"/>
    <w:basedOn w:val="a0"/>
    <w:rsid w:val="00263695"/>
  </w:style>
  <w:style w:type="paragraph" w:styleId="a8">
    <w:name w:val="Body Text Indent"/>
    <w:basedOn w:val="a"/>
    <w:link w:val="a9"/>
    <w:rsid w:val="00263695"/>
    <w:pPr>
      <w:spacing w:after="120"/>
      <w:ind w:left="283"/>
    </w:pPr>
  </w:style>
  <w:style w:type="character" w:customStyle="1" w:styleId="a9">
    <w:name w:val="Основной текст с отступом Знак"/>
    <w:basedOn w:val="a0"/>
    <w:link w:val="a8"/>
    <w:rsid w:val="00263695"/>
    <w:rPr>
      <w:rFonts w:ascii="Times New Roman" w:eastAsia="Times New Roman" w:hAnsi="Times New Roman" w:cs="Times New Roman"/>
      <w:sz w:val="24"/>
      <w:szCs w:val="24"/>
      <w:lang w:eastAsia="ru-RU"/>
    </w:rPr>
  </w:style>
  <w:style w:type="character" w:styleId="aa">
    <w:name w:val="footnote reference"/>
    <w:basedOn w:val="a0"/>
    <w:semiHidden/>
    <w:rsid w:val="00263695"/>
    <w:rPr>
      <w:vertAlign w:val="superscript"/>
    </w:rPr>
  </w:style>
  <w:style w:type="paragraph" w:styleId="ab">
    <w:name w:val="table of figures"/>
    <w:basedOn w:val="a"/>
    <w:next w:val="a"/>
    <w:semiHidden/>
    <w:rsid w:val="00263695"/>
  </w:style>
  <w:style w:type="character" w:styleId="ac">
    <w:name w:val="annotation reference"/>
    <w:basedOn w:val="a0"/>
    <w:uiPriority w:val="99"/>
    <w:semiHidden/>
    <w:rsid w:val="00263695"/>
    <w:rPr>
      <w:sz w:val="16"/>
      <w:szCs w:val="16"/>
    </w:rPr>
  </w:style>
  <w:style w:type="paragraph" w:styleId="ad">
    <w:name w:val="annotation text"/>
    <w:basedOn w:val="a"/>
    <w:link w:val="ae"/>
    <w:rsid w:val="00263695"/>
    <w:rPr>
      <w:sz w:val="20"/>
      <w:szCs w:val="20"/>
    </w:rPr>
  </w:style>
  <w:style w:type="character" w:customStyle="1" w:styleId="ae">
    <w:name w:val="Текст примечания Знак"/>
    <w:basedOn w:val="a0"/>
    <w:link w:val="ad"/>
    <w:rsid w:val="00263695"/>
    <w:rPr>
      <w:rFonts w:ascii="Times New Roman" w:eastAsia="Times New Roman" w:hAnsi="Times New Roman" w:cs="Times New Roman"/>
      <w:sz w:val="20"/>
      <w:szCs w:val="20"/>
      <w:lang w:eastAsia="ru-RU"/>
    </w:rPr>
  </w:style>
  <w:style w:type="paragraph" w:styleId="af">
    <w:name w:val="Balloon Text"/>
    <w:basedOn w:val="a"/>
    <w:link w:val="af0"/>
    <w:semiHidden/>
    <w:rsid w:val="00263695"/>
    <w:rPr>
      <w:rFonts w:ascii="Tahoma" w:hAnsi="Tahoma" w:cs="Tahoma"/>
      <w:sz w:val="16"/>
      <w:szCs w:val="16"/>
    </w:rPr>
  </w:style>
  <w:style w:type="character" w:customStyle="1" w:styleId="af0">
    <w:name w:val="Текст выноски Знак"/>
    <w:basedOn w:val="a0"/>
    <w:link w:val="af"/>
    <w:semiHidden/>
    <w:rsid w:val="00263695"/>
    <w:rPr>
      <w:rFonts w:ascii="Tahoma" w:eastAsia="Times New Roman" w:hAnsi="Tahoma" w:cs="Tahoma"/>
      <w:sz w:val="16"/>
      <w:szCs w:val="16"/>
      <w:lang w:eastAsia="ru-RU"/>
    </w:rPr>
  </w:style>
  <w:style w:type="paragraph" w:styleId="af1">
    <w:name w:val="Body Text"/>
    <w:basedOn w:val="a"/>
    <w:link w:val="af2"/>
    <w:rsid w:val="00263695"/>
    <w:pPr>
      <w:jc w:val="center"/>
    </w:pPr>
    <w:rPr>
      <w:b/>
      <w:sz w:val="28"/>
    </w:rPr>
  </w:style>
  <w:style w:type="character" w:customStyle="1" w:styleId="af2">
    <w:name w:val="Основной текст Знак"/>
    <w:basedOn w:val="a0"/>
    <w:link w:val="af1"/>
    <w:rsid w:val="00263695"/>
    <w:rPr>
      <w:rFonts w:ascii="Times New Roman" w:eastAsia="Times New Roman" w:hAnsi="Times New Roman" w:cs="Times New Roman"/>
      <w:b/>
      <w:sz w:val="28"/>
      <w:szCs w:val="24"/>
      <w:lang w:eastAsia="ru-RU"/>
    </w:rPr>
  </w:style>
  <w:style w:type="paragraph" w:styleId="21">
    <w:name w:val="Body Text Indent 2"/>
    <w:basedOn w:val="a"/>
    <w:link w:val="22"/>
    <w:rsid w:val="00263695"/>
    <w:pPr>
      <w:tabs>
        <w:tab w:val="left" w:pos="900"/>
      </w:tabs>
      <w:ind w:firstLine="360"/>
    </w:pPr>
  </w:style>
  <w:style w:type="character" w:customStyle="1" w:styleId="22">
    <w:name w:val="Основной текст с отступом 2 Знак"/>
    <w:basedOn w:val="a0"/>
    <w:link w:val="21"/>
    <w:rsid w:val="00263695"/>
    <w:rPr>
      <w:rFonts w:ascii="Times New Roman" w:eastAsia="Times New Roman" w:hAnsi="Times New Roman" w:cs="Times New Roman"/>
      <w:sz w:val="24"/>
      <w:szCs w:val="24"/>
      <w:lang w:eastAsia="ru-RU"/>
    </w:rPr>
  </w:style>
  <w:style w:type="paragraph" w:customStyle="1" w:styleId="cp">
    <w:name w:val="cp"/>
    <w:basedOn w:val="a"/>
    <w:rsid w:val="00263695"/>
    <w:pPr>
      <w:jc w:val="center"/>
    </w:pPr>
    <w:rPr>
      <w:b/>
      <w:bCs/>
    </w:rPr>
  </w:style>
  <w:style w:type="paragraph" w:customStyle="1" w:styleId="MainText">
    <w:name w:val="MainText"/>
    <w:rsid w:val="00263695"/>
    <w:pPr>
      <w:overflowPunct w:val="0"/>
      <w:autoSpaceDE w:val="0"/>
      <w:autoSpaceDN w:val="0"/>
      <w:adjustRightInd w:val="0"/>
      <w:spacing w:before="60" w:after="60"/>
      <w:ind w:firstLine="567"/>
      <w:jc w:val="both"/>
      <w:textAlignment w:val="baseline"/>
    </w:pPr>
    <w:rPr>
      <w:rFonts w:ascii="PragmaticaC" w:eastAsia="Times New Roman" w:hAnsi="PragmaticaC"/>
      <w:color w:val="000000"/>
      <w:sz w:val="19"/>
      <w:lang w:val="en-US" w:eastAsia="ru-RU"/>
    </w:rPr>
  </w:style>
  <w:style w:type="paragraph" w:customStyle="1" w:styleId="ConsNonformat">
    <w:name w:val="ConsNonformat"/>
    <w:rsid w:val="00263695"/>
    <w:pPr>
      <w:widowControl w:val="0"/>
      <w:autoSpaceDE w:val="0"/>
      <w:autoSpaceDN w:val="0"/>
      <w:adjustRightInd w:val="0"/>
      <w:spacing w:before="60" w:after="60"/>
      <w:jc w:val="both"/>
    </w:pPr>
    <w:rPr>
      <w:rFonts w:ascii="Courier New" w:eastAsia="Times New Roman" w:hAnsi="Courier New" w:cs="Courier New"/>
      <w:lang w:val="ru-RU" w:eastAsia="ru-RU"/>
    </w:rPr>
  </w:style>
  <w:style w:type="paragraph" w:customStyle="1" w:styleId="af3">
    <w:name w:val="Îñí. òåêñò"/>
    <w:rsid w:val="00263695"/>
    <w:pPr>
      <w:overflowPunct w:val="0"/>
      <w:autoSpaceDE w:val="0"/>
      <w:autoSpaceDN w:val="0"/>
      <w:adjustRightInd w:val="0"/>
      <w:spacing w:before="60" w:after="60"/>
      <w:ind w:firstLine="567"/>
      <w:jc w:val="both"/>
      <w:textAlignment w:val="baseline"/>
    </w:pPr>
    <w:rPr>
      <w:rFonts w:ascii="Pragmatica" w:eastAsia="Times New Roman" w:hAnsi="Pragmatica"/>
      <w:color w:val="000000"/>
      <w:lang w:val="en-US" w:eastAsia="en-US"/>
    </w:rPr>
  </w:style>
  <w:style w:type="paragraph" w:customStyle="1" w:styleId="MZagolvok-Center">
    <w:name w:val="MZagolvok - Center"/>
    <w:basedOn w:val="a"/>
    <w:next w:val="a"/>
    <w:rsid w:val="00263695"/>
    <w:pPr>
      <w:overflowPunct w:val="0"/>
      <w:autoSpaceDE w:val="0"/>
      <w:autoSpaceDN w:val="0"/>
      <w:adjustRightInd w:val="0"/>
      <w:spacing w:before="170" w:after="113"/>
      <w:jc w:val="center"/>
      <w:textAlignment w:val="baseline"/>
    </w:pPr>
    <w:rPr>
      <w:rFonts w:ascii="PragmaticaCondC" w:hAnsi="PragmaticaCondC"/>
      <w:b/>
      <w:color w:val="0000FF"/>
      <w:szCs w:val="20"/>
      <w:lang w:val="en-US" w:eastAsia="en-US"/>
    </w:rPr>
  </w:style>
  <w:style w:type="paragraph" w:customStyle="1" w:styleId="MainText-BezOtstupa">
    <w:name w:val="MainText - BezOtstupa"/>
    <w:basedOn w:val="MainText"/>
    <w:next w:val="MainText"/>
    <w:rsid w:val="00263695"/>
    <w:pPr>
      <w:ind w:firstLine="0"/>
    </w:pPr>
    <w:rPr>
      <w:lang w:eastAsia="en-US"/>
    </w:rPr>
  </w:style>
  <w:style w:type="paragraph" w:customStyle="1" w:styleId="MainTextBezOtstupa">
    <w:name w:val="MainTextBezOtstupa"/>
    <w:basedOn w:val="MainText"/>
    <w:rsid w:val="00263695"/>
    <w:pPr>
      <w:ind w:firstLine="0"/>
    </w:pPr>
    <w:rPr>
      <w:lang w:eastAsia="en-US"/>
    </w:rPr>
  </w:style>
  <w:style w:type="table" w:styleId="af4">
    <w:name w:val="Table Grid"/>
    <w:basedOn w:val="a1"/>
    <w:rsid w:val="00263695"/>
    <w:pPr>
      <w:jc w:val="both"/>
    </w:pPr>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rsid w:val="0026369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CYR" w:hAnsi="Times New Roman CYR" w:cs="Times New Roman CYR"/>
    </w:rPr>
  </w:style>
  <w:style w:type="paragraph" w:styleId="23">
    <w:name w:val="toc 2"/>
    <w:basedOn w:val="a"/>
    <w:next w:val="a"/>
    <w:autoRedefine/>
    <w:uiPriority w:val="39"/>
    <w:rsid w:val="00263695"/>
    <w:pPr>
      <w:spacing w:before="120"/>
      <w:ind w:left="240"/>
      <w:jc w:val="left"/>
    </w:pPr>
    <w:rPr>
      <w:b/>
      <w:bCs/>
      <w:sz w:val="22"/>
      <w:szCs w:val="22"/>
    </w:rPr>
  </w:style>
  <w:style w:type="paragraph" w:styleId="31">
    <w:name w:val="toc 3"/>
    <w:basedOn w:val="a"/>
    <w:next w:val="a"/>
    <w:autoRedefine/>
    <w:semiHidden/>
    <w:rsid w:val="00263695"/>
    <w:pPr>
      <w:ind w:left="480"/>
      <w:jc w:val="left"/>
    </w:pPr>
    <w:rPr>
      <w:sz w:val="20"/>
      <w:szCs w:val="20"/>
    </w:rPr>
  </w:style>
  <w:style w:type="paragraph" w:styleId="4">
    <w:name w:val="toc 4"/>
    <w:basedOn w:val="a"/>
    <w:next w:val="a"/>
    <w:autoRedefine/>
    <w:semiHidden/>
    <w:rsid w:val="00263695"/>
    <w:pPr>
      <w:ind w:left="720"/>
      <w:jc w:val="left"/>
    </w:pPr>
    <w:rPr>
      <w:sz w:val="20"/>
      <w:szCs w:val="20"/>
    </w:rPr>
  </w:style>
  <w:style w:type="paragraph" w:styleId="51">
    <w:name w:val="toc 5"/>
    <w:basedOn w:val="a"/>
    <w:next w:val="a"/>
    <w:autoRedefine/>
    <w:semiHidden/>
    <w:rsid w:val="00263695"/>
    <w:pPr>
      <w:ind w:left="960"/>
      <w:jc w:val="left"/>
    </w:pPr>
    <w:rPr>
      <w:sz w:val="20"/>
      <w:szCs w:val="20"/>
    </w:rPr>
  </w:style>
  <w:style w:type="paragraph" w:styleId="61">
    <w:name w:val="toc 6"/>
    <w:basedOn w:val="a"/>
    <w:next w:val="a"/>
    <w:autoRedefine/>
    <w:semiHidden/>
    <w:rsid w:val="00263695"/>
    <w:pPr>
      <w:ind w:left="1200"/>
      <w:jc w:val="left"/>
    </w:pPr>
    <w:rPr>
      <w:sz w:val="20"/>
      <w:szCs w:val="20"/>
    </w:rPr>
  </w:style>
  <w:style w:type="paragraph" w:styleId="7">
    <w:name w:val="toc 7"/>
    <w:basedOn w:val="a"/>
    <w:next w:val="a"/>
    <w:autoRedefine/>
    <w:semiHidden/>
    <w:rsid w:val="00263695"/>
    <w:pPr>
      <w:ind w:left="1440"/>
      <w:jc w:val="left"/>
    </w:pPr>
    <w:rPr>
      <w:sz w:val="20"/>
      <w:szCs w:val="20"/>
    </w:rPr>
  </w:style>
  <w:style w:type="paragraph" w:styleId="8">
    <w:name w:val="toc 8"/>
    <w:basedOn w:val="a"/>
    <w:next w:val="a"/>
    <w:autoRedefine/>
    <w:semiHidden/>
    <w:rsid w:val="00263695"/>
    <w:pPr>
      <w:ind w:left="1680"/>
      <w:jc w:val="left"/>
    </w:pPr>
    <w:rPr>
      <w:sz w:val="20"/>
      <w:szCs w:val="20"/>
    </w:rPr>
  </w:style>
  <w:style w:type="paragraph" w:styleId="9">
    <w:name w:val="toc 9"/>
    <w:basedOn w:val="a"/>
    <w:next w:val="a"/>
    <w:autoRedefine/>
    <w:semiHidden/>
    <w:rsid w:val="00263695"/>
    <w:pPr>
      <w:ind w:left="1920"/>
      <w:jc w:val="left"/>
    </w:pPr>
    <w:rPr>
      <w:sz w:val="20"/>
      <w:szCs w:val="20"/>
    </w:rPr>
  </w:style>
  <w:style w:type="character" w:styleId="af5">
    <w:name w:val="Hyperlink"/>
    <w:basedOn w:val="a0"/>
    <w:uiPriority w:val="99"/>
    <w:rsid w:val="00263695"/>
    <w:rPr>
      <w:color w:val="0000FF"/>
      <w:u w:val="single"/>
    </w:rPr>
  </w:style>
  <w:style w:type="paragraph" w:customStyle="1" w:styleId="ConsTitle">
    <w:name w:val="ConsTitle"/>
    <w:rsid w:val="00263695"/>
    <w:pPr>
      <w:widowControl w:val="0"/>
      <w:autoSpaceDE w:val="0"/>
      <w:autoSpaceDN w:val="0"/>
      <w:adjustRightInd w:val="0"/>
      <w:spacing w:before="60" w:after="60"/>
      <w:jc w:val="both"/>
    </w:pPr>
    <w:rPr>
      <w:rFonts w:ascii="Arial" w:eastAsia="Times New Roman" w:hAnsi="Arial" w:cs="Arial"/>
      <w:b/>
      <w:bCs/>
      <w:sz w:val="16"/>
      <w:szCs w:val="16"/>
      <w:lang w:val="ru-RU" w:eastAsia="ru-RU"/>
    </w:rPr>
  </w:style>
  <w:style w:type="paragraph" w:styleId="af6">
    <w:name w:val="footnote text"/>
    <w:basedOn w:val="a"/>
    <w:link w:val="af7"/>
    <w:semiHidden/>
    <w:rsid w:val="00263695"/>
    <w:rPr>
      <w:sz w:val="20"/>
      <w:szCs w:val="20"/>
    </w:rPr>
  </w:style>
  <w:style w:type="character" w:customStyle="1" w:styleId="af7">
    <w:name w:val="Текст сноски Знак"/>
    <w:basedOn w:val="a0"/>
    <w:link w:val="af6"/>
    <w:semiHidden/>
    <w:rsid w:val="00263695"/>
    <w:rPr>
      <w:rFonts w:ascii="Times New Roman" w:eastAsia="Times New Roman" w:hAnsi="Times New Roman" w:cs="Times New Roman"/>
      <w:sz w:val="20"/>
      <w:szCs w:val="20"/>
      <w:lang w:eastAsia="ru-RU"/>
    </w:rPr>
  </w:style>
  <w:style w:type="paragraph" w:customStyle="1" w:styleId="Char">
    <w:name w:val="Char Знак"/>
    <w:basedOn w:val="a"/>
    <w:rsid w:val="00263695"/>
    <w:pPr>
      <w:spacing w:after="160" w:line="240" w:lineRule="exact"/>
      <w:jc w:val="left"/>
    </w:pPr>
    <w:rPr>
      <w:rFonts w:ascii="Verdana" w:hAnsi="Verdana"/>
      <w:sz w:val="20"/>
      <w:szCs w:val="20"/>
      <w:lang w:val="en-US" w:eastAsia="en-US"/>
    </w:rPr>
  </w:style>
  <w:style w:type="character" w:styleId="af8">
    <w:name w:val="Strong"/>
    <w:basedOn w:val="a0"/>
    <w:qFormat/>
    <w:rsid w:val="00263695"/>
    <w:rPr>
      <w:b/>
      <w:bCs/>
    </w:rPr>
  </w:style>
  <w:style w:type="character" w:customStyle="1" w:styleId="apple-style-span">
    <w:name w:val="apple-style-span"/>
    <w:basedOn w:val="a0"/>
    <w:rsid w:val="00263695"/>
  </w:style>
  <w:style w:type="paragraph" w:styleId="af9">
    <w:name w:val="List Paragraph"/>
    <w:basedOn w:val="a"/>
    <w:uiPriority w:val="34"/>
    <w:qFormat/>
    <w:rsid w:val="00263695"/>
    <w:pPr>
      <w:spacing w:after="200" w:line="276" w:lineRule="auto"/>
      <w:ind w:left="720"/>
      <w:contextualSpacing/>
      <w:jc w:val="left"/>
    </w:pPr>
    <w:rPr>
      <w:rFonts w:ascii="Calibri" w:hAnsi="Calibri"/>
      <w:sz w:val="22"/>
      <w:szCs w:val="22"/>
      <w:lang w:eastAsia="en-US"/>
    </w:rPr>
  </w:style>
  <w:style w:type="paragraph" w:styleId="afa">
    <w:name w:val="Normal (Web)"/>
    <w:basedOn w:val="a"/>
    <w:uiPriority w:val="99"/>
    <w:rsid w:val="00263695"/>
    <w:pPr>
      <w:ind w:firstLine="567"/>
    </w:pPr>
  </w:style>
  <w:style w:type="character" w:customStyle="1" w:styleId="FontStyle18">
    <w:name w:val="Font Style18"/>
    <w:basedOn w:val="a0"/>
    <w:rsid w:val="00263695"/>
    <w:rPr>
      <w:rFonts w:ascii="Times New Roman" w:hAnsi="Times New Roman" w:cs="Times New Roman"/>
      <w:sz w:val="22"/>
      <w:szCs w:val="22"/>
    </w:rPr>
  </w:style>
  <w:style w:type="paragraph" w:styleId="24">
    <w:name w:val="Body Text 2"/>
    <w:basedOn w:val="a"/>
    <w:link w:val="25"/>
    <w:rsid w:val="00263695"/>
    <w:pPr>
      <w:spacing w:after="120" w:line="480" w:lineRule="auto"/>
    </w:pPr>
  </w:style>
  <w:style w:type="character" w:customStyle="1" w:styleId="25">
    <w:name w:val="Основной текст 2 Знак"/>
    <w:basedOn w:val="a0"/>
    <w:link w:val="24"/>
    <w:rsid w:val="00263695"/>
    <w:rPr>
      <w:rFonts w:ascii="Times New Roman" w:eastAsia="Times New Roman" w:hAnsi="Times New Roman" w:cs="Times New Roman"/>
      <w:sz w:val="24"/>
      <w:szCs w:val="24"/>
      <w:lang w:eastAsia="ru-RU"/>
    </w:rPr>
  </w:style>
  <w:style w:type="paragraph" w:customStyle="1" w:styleId="P">
    <w:name w:val="P"/>
    <w:basedOn w:val="a"/>
    <w:rsid w:val="00263695"/>
    <w:pPr>
      <w:spacing w:before="73" w:after="146"/>
      <w:ind w:firstLine="566"/>
    </w:pPr>
    <w:rPr>
      <w:snapToGrid w:val="0"/>
      <w:sz w:val="22"/>
      <w:szCs w:val="20"/>
    </w:rPr>
  </w:style>
  <w:style w:type="paragraph" w:styleId="afb">
    <w:name w:val="annotation subject"/>
    <w:basedOn w:val="ad"/>
    <w:next w:val="ad"/>
    <w:link w:val="afc"/>
    <w:rsid w:val="00263695"/>
    <w:rPr>
      <w:b/>
      <w:bCs/>
    </w:rPr>
  </w:style>
  <w:style w:type="character" w:customStyle="1" w:styleId="afc">
    <w:name w:val="Тема примечания Знак"/>
    <w:basedOn w:val="ae"/>
    <w:link w:val="afb"/>
    <w:rsid w:val="00263695"/>
    <w:rPr>
      <w:b/>
      <w:bCs/>
    </w:rPr>
  </w:style>
  <w:style w:type="character" w:styleId="afd">
    <w:name w:val="FollowedHyperlink"/>
    <w:basedOn w:val="a0"/>
    <w:rsid w:val="00263695"/>
    <w:rPr>
      <w:color w:val="800080"/>
      <w:u w:val="single"/>
    </w:rPr>
  </w:style>
  <w:style w:type="character" w:customStyle="1" w:styleId="hps">
    <w:name w:val="hps"/>
    <w:basedOn w:val="a0"/>
    <w:rsid w:val="00263695"/>
  </w:style>
  <w:style w:type="paragraph" w:styleId="afe">
    <w:name w:val="Revision"/>
    <w:hidden/>
    <w:uiPriority w:val="99"/>
    <w:semiHidden/>
    <w:rsid w:val="004D0C94"/>
    <w:pPr>
      <w:spacing w:before="60" w:after="60"/>
      <w:jc w:val="both"/>
    </w:pPr>
    <w:rPr>
      <w:rFonts w:ascii="Times New Roman" w:eastAsia="Times New Roman" w:hAnsi="Times New Roman"/>
      <w:sz w:val="24"/>
      <w:szCs w:val="24"/>
      <w:lang w:val="ru-RU" w:eastAsia="ru-RU"/>
    </w:rPr>
  </w:style>
  <w:style w:type="character" w:customStyle="1" w:styleId="50">
    <w:name w:val="Заголовок 5 Знак"/>
    <w:basedOn w:val="a0"/>
    <w:link w:val="5"/>
    <w:uiPriority w:val="9"/>
    <w:semiHidden/>
    <w:rsid w:val="001A4990"/>
    <w:rPr>
      <w:rFonts w:ascii="Cambria" w:eastAsia="Times New Roman" w:hAnsi="Cambria" w:cs="Times New Roman"/>
      <w:color w:val="243F60"/>
      <w:sz w:val="24"/>
      <w:szCs w:val="24"/>
      <w:lang w:eastAsia="ru-RU"/>
    </w:rPr>
  </w:style>
  <w:style w:type="character" w:customStyle="1" w:styleId="apple-converted-space">
    <w:name w:val="apple-converted-space"/>
    <w:basedOn w:val="a0"/>
    <w:rsid w:val="00060BDE"/>
  </w:style>
  <w:style w:type="numbering" w:customStyle="1" w:styleId="10">
    <w:name w:val="Стиль1"/>
    <w:uiPriority w:val="99"/>
    <w:rsid w:val="00AE1EAE"/>
    <w:pPr>
      <w:numPr>
        <w:numId w:val="74"/>
      </w:numPr>
    </w:pPr>
  </w:style>
</w:styles>
</file>

<file path=word/webSettings.xml><?xml version="1.0" encoding="utf-8"?>
<w:webSettings xmlns:r="http://schemas.openxmlformats.org/officeDocument/2006/relationships" xmlns:w="http://schemas.openxmlformats.org/wordprocessingml/2006/main">
  <w:divs>
    <w:div w:id="630482417">
      <w:bodyDiv w:val="1"/>
      <w:marLeft w:val="0"/>
      <w:marRight w:val="0"/>
      <w:marTop w:val="0"/>
      <w:marBottom w:val="0"/>
      <w:divBdr>
        <w:top w:val="none" w:sz="0" w:space="0" w:color="auto"/>
        <w:left w:val="none" w:sz="0" w:space="0" w:color="auto"/>
        <w:bottom w:val="none" w:sz="0" w:space="0" w:color="auto"/>
        <w:right w:val="none" w:sz="0" w:space="0" w:color="auto"/>
      </w:divBdr>
      <w:divsChild>
        <w:div w:id="1623804767">
          <w:marLeft w:val="0"/>
          <w:marRight w:val="0"/>
          <w:marTop w:val="0"/>
          <w:marBottom w:val="0"/>
          <w:divBdr>
            <w:top w:val="none" w:sz="0" w:space="0" w:color="auto"/>
            <w:left w:val="none" w:sz="0" w:space="0" w:color="auto"/>
            <w:bottom w:val="none" w:sz="0" w:space="0" w:color="auto"/>
            <w:right w:val="none" w:sz="0" w:space="0" w:color="auto"/>
          </w:divBdr>
        </w:div>
      </w:divsChild>
    </w:div>
    <w:div w:id="1040932506">
      <w:bodyDiv w:val="1"/>
      <w:marLeft w:val="0"/>
      <w:marRight w:val="0"/>
      <w:marTop w:val="0"/>
      <w:marBottom w:val="0"/>
      <w:divBdr>
        <w:top w:val="none" w:sz="0" w:space="0" w:color="auto"/>
        <w:left w:val="none" w:sz="0" w:space="0" w:color="auto"/>
        <w:bottom w:val="none" w:sz="0" w:space="0" w:color="auto"/>
        <w:right w:val="none" w:sz="0" w:space="0" w:color="auto"/>
      </w:divBdr>
      <w:divsChild>
        <w:div w:id="52244797">
          <w:marLeft w:val="0"/>
          <w:marRight w:val="0"/>
          <w:marTop w:val="0"/>
          <w:marBottom w:val="0"/>
          <w:divBdr>
            <w:top w:val="none" w:sz="0" w:space="0" w:color="auto"/>
            <w:left w:val="none" w:sz="0" w:space="0" w:color="auto"/>
            <w:bottom w:val="none" w:sz="0" w:space="0" w:color="auto"/>
            <w:right w:val="none" w:sz="0" w:space="0" w:color="auto"/>
          </w:divBdr>
        </w:div>
        <w:div w:id="56169439">
          <w:marLeft w:val="0"/>
          <w:marRight w:val="0"/>
          <w:marTop w:val="0"/>
          <w:marBottom w:val="0"/>
          <w:divBdr>
            <w:top w:val="none" w:sz="0" w:space="0" w:color="auto"/>
            <w:left w:val="none" w:sz="0" w:space="0" w:color="auto"/>
            <w:bottom w:val="none" w:sz="0" w:space="0" w:color="auto"/>
            <w:right w:val="none" w:sz="0" w:space="0" w:color="auto"/>
          </w:divBdr>
        </w:div>
        <w:div w:id="541868148">
          <w:marLeft w:val="0"/>
          <w:marRight w:val="0"/>
          <w:marTop w:val="0"/>
          <w:marBottom w:val="0"/>
          <w:divBdr>
            <w:top w:val="none" w:sz="0" w:space="0" w:color="auto"/>
            <w:left w:val="none" w:sz="0" w:space="0" w:color="auto"/>
            <w:bottom w:val="none" w:sz="0" w:space="0" w:color="auto"/>
            <w:right w:val="none" w:sz="0" w:space="0" w:color="auto"/>
          </w:divBdr>
        </w:div>
        <w:div w:id="645818026">
          <w:marLeft w:val="0"/>
          <w:marRight w:val="0"/>
          <w:marTop w:val="0"/>
          <w:marBottom w:val="0"/>
          <w:divBdr>
            <w:top w:val="none" w:sz="0" w:space="0" w:color="auto"/>
            <w:left w:val="none" w:sz="0" w:space="0" w:color="auto"/>
            <w:bottom w:val="none" w:sz="0" w:space="0" w:color="auto"/>
            <w:right w:val="none" w:sz="0" w:space="0" w:color="auto"/>
          </w:divBdr>
        </w:div>
        <w:div w:id="863324676">
          <w:marLeft w:val="0"/>
          <w:marRight w:val="0"/>
          <w:marTop w:val="0"/>
          <w:marBottom w:val="0"/>
          <w:divBdr>
            <w:top w:val="none" w:sz="0" w:space="0" w:color="auto"/>
            <w:left w:val="none" w:sz="0" w:space="0" w:color="auto"/>
            <w:bottom w:val="none" w:sz="0" w:space="0" w:color="auto"/>
            <w:right w:val="none" w:sz="0" w:space="0" w:color="auto"/>
          </w:divBdr>
        </w:div>
        <w:div w:id="998731803">
          <w:marLeft w:val="0"/>
          <w:marRight w:val="0"/>
          <w:marTop w:val="0"/>
          <w:marBottom w:val="0"/>
          <w:divBdr>
            <w:top w:val="none" w:sz="0" w:space="0" w:color="auto"/>
            <w:left w:val="none" w:sz="0" w:space="0" w:color="auto"/>
            <w:bottom w:val="none" w:sz="0" w:space="0" w:color="auto"/>
            <w:right w:val="none" w:sz="0" w:space="0" w:color="auto"/>
          </w:divBdr>
        </w:div>
        <w:div w:id="1344356352">
          <w:marLeft w:val="0"/>
          <w:marRight w:val="0"/>
          <w:marTop w:val="0"/>
          <w:marBottom w:val="0"/>
          <w:divBdr>
            <w:top w:val="none" w:sz="0" w:space="0" w:color="auto"/>
            <w:left w:val="none" w:sz="0" w:space="0" w:color="auto"/>
            <w:bottom w:val="none" w:sz="0" w:space="0" w:color="auto"/>
            <w:right w:val="none" w:sz="0" w:space="0" w:color="auto"/>
          </w:divBdr>
        </w:div>
        <w:div w:id="1452439967">
          <w:marLeft w:val="0"/>
          <w:marRight w:val="0"/>
          <w:marTop w:val="0"/>
          <w:marBottom w:val="0"/>
          <w:divBdr>
            <w:top w:val="none" w:sz="0" w:space="0" w:color="auto"/>
            <w:left w:val="none" w:sz="0" w:space="0" w:color="auto"/>
            <w:bottom w:val="none" w:sz="0" w:space="0" w:color="auto"/>
            <w:right w:val="none" w:sz="0" w:space="0" w:color="auto"/>
          </w:divBdr>
        </w:div>
        <w:div w:id="1500736648">
          <w:marLeft w:val="0"/>
          <w:marRight w:val="0"/>
          <w:marTop w:val="0"/>
          <w:marBottom w:val="0"/>
          <w:divBdr>
            <w:top w:val="none" w:sz="0" w:space="0" w:color="auto"/>
            <w:left w:val="none" w:sz="0" w:space="0" w:color="auto"/>
            <w:bottom w:val="none" w:sz="0" w:space="0" w:color="auto"/>
            <w:right w:val="none" w:sz="0" w:space="0" w:color="auto"/>
          </w:divBdr>
        </w:div>
        <w:div w:id="1870407824">
          <w:marLeft w:val="0"/>
          <w:marRight w:val="0"/>
          <w:marTop w:val="0"/>
          <w:marBottom w:val="0"/>
          <w:divBdr>
            <w:top w:val="none" w:sz="0" w:space="0" w:color="auto"/>
            <w:left w:val="none" w:sz="0" w:space="0" w:color="auto"/>
            <w:bottom w:val="none" w:sz="0" w:space="0" w:color="auto"/>
            <w:right w:val="none" w:sz="0" w:space="0" w:color="auto"/>
          </w:divBdr>
        </w:div>
        <w:div w:id="2002148829">
          <w:marLeft w:val="0"/>
          <w:marRight w:val="0"/>
          <w:marTop w:val="0"/>
          <w:marBottom w:val="0"/>
          <w:divBdr>
            <w:top w:val="none" w:sz="0" w:space="0" w:color="auto"/>
            <w:left w:val="none" w:sz="0" w:space="0" w:color="auto"/>
            <w:bottom w:val="none" w:sz="0" w:space="0" w:color="auto"/>
            <w:right w:val="none" w:sz="0" w:space="0" w:color="auto"/>
          </w:divBdr>
        </w:div>
        <w:div w:id="2058160566">
          <w:marLeft w:val="0"/>
          <w:marRight w:val="0"/>
          <w:marTop w:val="0"/>
          <w:marBottom w:val="0"/>
          <w:divBdr>
            <w:top w:val="none" w:sz="0" w:space="0" w:color="auto"/>
            <w:left w:val="none" w:sz="0" w:space="0" w:color="auto"/>
            <w:bottom w:val="none" w:sz="0" w:space="0" w:color="auto"/>
            <w:right w:val="none" w:sz="0" w:space="0" w:color="auto"/>
          </w:divBdr>
        </w:div>
      </w:divsChild>
    </w:div>
    <w:div w:id="1258294458">
      <w:bodyDiv w:val="1"/>
      <w:marLeft w:val="0"/>
      <w:marRight w:val="0"/>
      <w:marTop w:val="0"/>
      <w:marBottom w:val="0"/>
      <w:divBdr>
        <w:top w:val="none" w:sz="0" w:space="0" w:color="auto"/>
        <w:left w:val="none" w:sz="0" w:space="0" w:color="auto"/>
        <w:bottom w:val="none" w:sz="0" w:space="0" w:color="auto"/>
        <w:right w:val="none" w:sz="0" w:space="0" w:color="auto"/>
      </w:divBdr>
      <w:divsChild>
        <w:div w:id="633869802">
          <w:marLeft w:val="0"/>
          <w:marRight w:val="0"/>
          <w:marTop w:val="0"/>
          <w:marBottom w:val="0"/>
          <w:divBdr>
            <w:top w:val="none" w:sz="0" w:space="0" w:color="auto"/>
            <w:left w:val="none" w:sz="0" w:space="0" w:color="auto"/>
            <w:bottom w:val="none" w:sz="0" w:space="0" w:color="auto"/>
            <w:right w:val="none" w:sz="0" w:space="0" w:color="auto"/>
          </w:divBdr>
          <w:divsChild>
            <w:div w:id="107828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4753">
      <w:bodyDiv w:val="1"/>
      <w:marLeft w:val="0"/>
      <w:marRight w:val="0"/>
      <w:marTop w:val="0"/>
      <w:marBottom w:val="0"/>
      <w:divBdr>
        <w:top w:val="none" w:sz="0" w:space="0" w:color="auto"/>
        <w:left w:val="none" w:sz="0" w:space="0" w:color="auto"/>
        <w:bottom w:val="none" w:sz="0" w:space="0" w:color="auto"/>
        <w:right w:val="none" w:sz="0" w:space="0" w:color="auto"/>
      </w:divBdr>
      <w:divsChild>
        <w:div w:id="200364356">
          <w:marLeft w:val="0"/>
          <w:marRight w:val="0"/>
          <w:marTop w:val="0"/>
          <w:marBottom w:val="0"/>
          <w:divBdr>
            <w:top w:val="none" w:sz="0" w:space="0" w:color="auto"/>
            <w:left w:val="none" w:sz="0" w:space="0" w:color="auto"/>
            <w:bottom w:val="none" w:sz="0" w:space="0" w:color="auto"/>
            <w:right w:val="none" w:sz="0" w:space="0" w:color="auto"/>
          </w:divBdr>
          <w:divsChild>
            <w:div w:id="7349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5247">
      <w:bodyDiv w:val="1"/>
      <w:marLeft w:val="0"/>
      <w:marRight w:val="0"/>
      <w:marTop w:val="0"/>
      <w:marBottom w:val="0"/>
      <w:divBdr>
        <w:top w:val="none" w:sz="0" w:space="0" w:color="auto"/>
        <w:left w:val="none" w:sz="0" w:space="0" w:color="auto"/>
        <w:bottom w:val="none" w:sz="0" w:space="0" w:color="auto"/>
        <w:right w:val="none" w:sz="0" w:space="0" w:color="auto"/>
      </w:divBdr>
      <w:divsChild>
        <w:div w:id="2032877138">
          <w:marLeft w:val="0"/>
          <w:marRight w:val="0"/>
          <w:marTop w:val="0"/>
          <w:marBottom w:val="0"/>
          <w:divBdr>
            <w:top w:val="none" w:sz="0" w:space="0" w:color="auto"/>
            <w:left w:val="none" w:sz="0" w:space="0" w:color="auto"/>
            <w:bottom w:val="none" w:sz="0" w:space="0" w:color="auto"/>
            <w:right w:val="none" w:sz="0" w:space="0" w:color="auto"/>
          </w:divBdr>
          <w:divsChild>
            <w:div w:id="5024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5781">
      <w:bodyDiv w:val="1"/>
      <w:marLeft w:val="0"/>
      <w:marRight w:val="0"/>
      <w:marTop w:val="0"/>
      <w:marBottom w:val="0"/>
      <w:divBdr>
        <w:top w:val="none" w:sz="0" w:space="0" w:color="auto"/>
        <w:left w:val="none" w:sz="0" w:space="0" w:color="auto"/>
        <w:bottom w:val="none" w:sz="0" w:space="0" w:color="auto"/>
        <w:right w:val="none" w:sz="0" w:space="0" w:color="auto"/>
      </w:divBdr>
      <w:divsChild>
        <w:div w:id="624696128">
          <w:marLeft w:val="0"/>
          <w:marRight w:val="0"/>
          <w:marTop w:val="0"/>
          <w:marBottom w:val="0"/>
          <w:divBdr>
            <w:top w:val="none" w:sz="0" w:space="0" w:color="auto"/>
            <w:left w:val="none" w:sz="0" w:space="0" w:color="auto"/>
            <w:bottom w:val="none" w:sz="0" w:space="0" w:color="auto"/>
            <w:right w:val="none" w:sz="0" w:space="0" w:color="auto"/>
          </w:divBdr>
          <w:divsChild>
            <w:div w:id="20779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084">
      <w:bodyDiv w:val="1"/>
      <w:marLeft w:val="0"/>
      <w:marRight w:val="0"/>
      <w:marTop w:val="0"/>
      <w:marBottom w:val="0"/>
      <w:divBdr>
        <w:top w:val="none" w:sz="0" w:space="0" w:color="auto"/>
        <w:left w:val="none" w:sz="0" w:space="0" w:color="auto"/>
        <w:bottom w:val="none" w:sz="0" w:space="0" w:color="auto"/>
        <w:right w:val="none" w:sz="0" w:space="0" w:color="auto"/>
      </w:divBdr>
      <w:divsChild>
        <w:div w:id="565066028">
          <w:marLeft w:val="0"/>
          <w:marRight w:val="0"/>
          <w:marTop w:val="0"/>
          <w:marBottom w:val="0"/>
          <w:divBdr>
            <w:top w:val="none" w:sz="0" w:space="0" w:color="auto"/>
            <w:left w:val="none" w:sz="0" w:space="0" w:color="auto"/>
            <w:bottom w:val="none" w:sz="0" w:space="0" w:color="auto"/>
            <w:right w:val="none" w:sz="0" w:space="0" w:color="auto"/>
          </w:divBdr>
          <w:divsChild>
            <w:div w:id="20166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999.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C3321-96A1-4837-B5DC-B408E72B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3726</Words>
  <Characters>21243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Procedurile de comercializare a bunurilor Băncii Comerciale „UNIBANK” S.A. în proces de lichidare</vt:lpstr>
    </vt:vector>
  </TitlesOfParts>
  <Company/>
  <LinksUpToDate>false</LinksUpToDate>
  <CharactersWithSpaces>24920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Procedurile de comercializare a bunurilor Băncii Comerciale „UNIBANK” S.A. în proces de lichidare</dc:title>
  <dc:creator>Беженару</dc:creator>
  <cp:lastModifiedBy>856valbzv</cp:lastModifiedBy>
  <cp:revision>3</cp:revision>
  <cp:lastPrinted>2018-10-16T14:19:00Z</cp:lastPrinted>
  <dcterms:created xsi:type="dcterms:W3CDTF">2018-10-28T20:52:00Z</dcterms:created>
  <dcterms:modified xsi:type="dcterms:W3CDTF">2018-10-28T20:56:00Z</dcterms:modified>
</cp:coreProperties>
</file>